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F9" w:rsidRPr="004D3BCD" w:rsidRDefault="008760F9" w:rsidP="008760F9">
      <w:pPr>
        <w:jc w:val="both"/>
        <w:outlineLvl w:val="0"/>
        <w:rPr>
          <w:b/>
          <w:color w:val="0000FF"/>
        </w:rPr>
      </w:pPr>
      <w:proofErr w:type="spellStart"/>
      <w:r w:rsidRPr="008760F9">
        <w:rPr>
          <w:b/>
          <w:color w:val="0000FF"/>
        </w:rPr>
        <w:t>Aghabiklooei</w:t>
      </w:r>
      <w:proofErr w:type="spellEnd"/>
      <w:r w:rsidRPr="008760F9">
        <w:rPr>
          <w:b/>
          <w:color w:val="0000FF"/>
        </w:rPr>
        <w:t xml:space="preserve"> A, </w:t>
      </w:r>
      <w:proofErr w:type="spellStart"/>
      <w:r w:rsidRPr="008760F9">
        <w:rPr>
          <w:b/>
          <w:color w:val="0000FF"/>
        </w:rPr>
        <w:t>Ameri</w:t>
      </w:r>
      <w:proofErr w:type="spellEnd"/>
      <w:r w:rsidRPr="008760F9">
        <w:rPr>
          <w:b/>
          <w:color w:val="0000FF"/>
        </w:rPr>
        <w:t xml:space="preserve"> M. Chronic Lead Poisoning with Neuropathic presentation like Botulism: A Case Report</w:t>
      </w:r>
      <w:r w:rsidRPr="00B56E4E">
        <w:rPr>
          <w:b/>
          <w:color w:val="0000FF"/>
        </w:rPr>
        <w:t xml:space="preserve">. </w:t>
      </w:r>
      <w:r w:rsidRPr="00D85E63">
        <w:rPr>
          <w:b/>
          <w:i/>
          <w:color w:val="0000FF"/>
        </w:rPr>
        <w:t xml:space="preserve">Anil </w:t>
      </w:r>
      <w:proofErr w:type="spellStart"/>
      <w:r w:rsidRPr="00D85E63">
        <w:rPr>
          <w:b/>
          <w:i/>
          <w:color w:val="0000FF"/>
        </w:rPr>
        <w:t>Aggrawal's</w:t>
      </w:r>
      <w:proofErr w:type="spellEnd"/>
      <w:r w:rsidRPr="00D85E63">
        <w:rPr>
          <w:b/>
          <w:i/>
          <w:color w:val="0000FF"/>
        </w:rPr>
        <w:t xml:space="preserve"> Internet Journal of Forensic Medicine and Toxicology</w:t>
      </w:r>
      <w:r>
        <w:rPr>
          <w:b/>
          <w:color w:val="0000FF"/>
        </w:rPr>
        <w:t xml:space="preserve"> [serial online], 2021</w:t>
      </w:r>
      <w:r w:rsidRPr="00B56E4E">
        <w:rPr>
          <w:b/>
          <w:color w:val="0000FF"/>
        </w:rPr>
        <w:t>; Vol. 2</w:t>
      </w:r>
      <w:r>
        <w:rPr>
          <w:b/>
          <w:color w:val="0000FF"/>
        </w:rPr>
        <w:t>2</w:t>
      </w:r>
      <w:r w:rsidRPr="00B56E4E">
        <w:rPr>
          <w:b/>
          <w:color w:val="0000FF"/>
        </w:rPr>
        <w:t>, No. 1 (Jan - June 20</w:t>
      </w:r>
      <w:r>
        <w:rPr>
          <w:b/>
          <w:color w:val="0000FF"/>
        </w:rPr>
        <w:t>21): [about 9</w:t>
      </w:r>
      <w:r w:rsidRPr="00B56E4E">
        <w:rPr>
          <w:b/>
          <w:color w:val="0000FF"/>
        </w:rPr>
        <w:t xml:space="preserve"> p]. Available from: ht</w:t>
      </w:r>
      <w:r>
        <w:rPr>
          <w:b/>
          <w:color w:val="0000FF"/>
        </w:rPr>
        <w:t>tp://anilaggrawal.com/ij/vol_022_no_001/papers/paper002</w:t>
      </w:r>
      <w:r w:rsidRPr="00B56E4E">
        <w:rPr>
          <w:b/>
          <w:color w:val="0000FF"/>
        </w:rPr>
        <w:t xml:space="preserve">.html. Published as </w:t>
      </w:r>
      <w:proofErr w:type="spellStart"/>
      <w:r w:rsidRPr="00B56E4E">
        <w:rPr>
          <w:b/>
          <w:color w:val="0000FF"/>
        </w:rPr>
        <w:t>Epub</w:t>
      </w:r>
      <w:proofErr w:type="spellEnd"/>
      <w:r w:rsidRPr="00B56E4E">
        <w:rPr>
          <w:b/>
          <w:color w:val="0000FF"/>
        </w:rPr>
        <w:t xml:space="preserve"> Ahead: </w:t>
      </w:r>
      <w:r>
        <w:rPr>
          <w:b/>
          <w:color w:val="0000FF"/>
        </w:rPr>
        <w:t>Nov 7, 2017</w:t>
      </w:r>
    </w:p>
    <w:p w:rsidR="008760F9" w:rsidRDefault="008760F9" w:rsidP="008760F9">
      <w:pPr>
        <w:jc w:val="both"/>
        <w:outlineLvl w:val="0"/>
        <w:rPr>
          <w:b/>
        </w:rPr>
      </w:pPr>
      <w:r>
        <w:rPr>
          <w:b/>
        </w:rPr>
        <w:t xml:space="preserve">Access the journal at - </w:t>
      </w:r>
      <w:r w:rsidRPr="00EA44E0">
        <w:rPr>
          <w:b/>
          <w:color w:val="0000FF"/>
        </w:rPr>
        <w:t>http://anilaggrawal.com</w:t>
      </w:r>
    </w:p>
    <w:p w:rsidR="008760F9" w:rsidRDefault="008760F9" w:rsidP="008760F9">
      <w:pPr>
        <w:spacing w:line="480" w:lineRule="auto"/>
        <w:jc w:val="both"/>
        <w:rPr>
          <w:rFonts w:ascii="Arial" w:hAnsi="Arial" w:cs="Arial"/>
          <w:b/>
          <w:bCs/>
          <w:color w:val="111111"/>
          <w:sz w:val="24"/>
          <w:szCs w:val="24"/>
          <w:shd w:val="clear" w:color="auto" w:fill="FFFFFF"/>
        </w:rPr>
      </w:pPr>
      <w:r>
        <w:rPr>
          <w:rFonts w:ascii="Arial" w:hAnsi="Arial" w:cs="Arial"/>
          <w:b/>
          <w:bCs/>
          <w:color w:val="111111"/>
          <w:sz w:val="24"/>
          <w:szCs w:val="24"/>
          <w:shd w:val="clear" w:color="auto" w:fill="FFFFFF"/>
        </w:rPr>
        <w:t>*******************************************************</w:t>
      </w:r>
    </w:p>
    <w:p w:rsidR="007D03DD" w:rsidRPr="00391ABF" w:rsidRDefault="00A43A35"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Chronic</w:t>
      </w:r>
      <w:r w:rsidR="0040159C" w:rsidRPr="00391ABF">
        <w:rPr>
          <w:rFonts w:asciiTheme="majorBidi" w:hAnsiTheme="majorBidi" w:cstheme="majorBidi"/>
          <w:b/>
          <w:bCs/>
          <w:sz w:val="24"/>
          <w:szCs w:val="24"/>
        </w:rPr>
        <w:t xml:space="preserve"> </w:t>
      </w:r>
      <w:r w:rsidR="007948D4" w:rsidRPr="00391ABF">
        <w:rPr>
          <w:rFonts w:asciiTheme="majorBidi" w:hAnsiTheme="majorBidi" w:cstheme="majorBidi"/>
          <w:b/>
          <w:bCs/>
          <w:sz w:val="24"/>
          <w:szCs w:val="24"/>
        </w:rPr>
        <w:t xml:space="preserve">Lead </w:t>
      </w:r>
      <w:r w:rsidR="00540A27" w:rsidRPr="00391ABF">
        <w:rPr>
          <w:rFonts w:asciiTheme="majorBidi" w:hAnsiTheme="majorBidi" w:cstheme="majorBidi"/>
          <w:b/>
          <w:bCs/>
          <w:sz w:val="24"/>
          <w:szCs w:val="24"/>
        </w:rPr>
        <w:t>P</w:t>
      </w:r>
      <w:r w:rsidR="007948D4" w:rsidRPr="00391ABF">
        <w:rPr>
          <w:rFonts w:asciiTheme="majorBidi" w:hAnsiTheme="majorBidi" w:cstheme="majorBidi"/>
          <w:b/>
          <w:bCs/>
          <w:sz w:val="24"/>
          <w:szCs w:val="24"/>
        </w:rPr>
        <w:t>oisoning</w:t>
      </w:r>
      <w:r w:rsidR="00CE04CD" w:rsidRPr="00391ABF">
        <w:rPr>
          <w:rFonts w:asciiTheme="majorBidi" w:hAnsiTheme="majorBidi" w:cstheme="majorBidi"/>
          <w:b/>
          <w:bCs/>
          <w:sz w:val="24"/>
          <w:szCs w:val="24"/>
        </w:rPr>
        <w:t xml:space="preserve"> with Neuropath</w:t>
      </w:r>
      <w:r w:rsidR="00867D4C" w:rsidRPr="00391ABF">
        <w:rPr>
          <w:rFonts w:asciiTheme="majorBidi" w:hAnsiTheme="majorBidi" w:cstheme="majorBidi"/>
          <w:b/>
          <w:bCs/>
          <w:sz w:val="24"/>
          <w:szCs w:val="24"/>
        </w:rPr>
        <w:t>ic</w:t>
      </w:r>
      <w:r w:rsidR="00CE04CD" w:rsidRPr="00391ABF">
        <w:rPr>
          <w:rFonts w:asciiTheme="majorBidi" w:hAnsiTheme="majorBidi" w:cstheme="majorBidi"/>
          <w:b/>
          <w:bCs/>
          <w:sz w:val="24"/>
          <w:szCs w:val="24"/>
        </w:rPr>
        <w:t xml:space="preserve"> presentation</w:t>
      </w:r>
      <w:r w:rsidRPr="00391ABF">
        <w:rPr>
          <w:rFonts w:asciiTheme="majorBidi" w:hAnsiTheme="majorBidi" w:cstheme="majorBidi"/>
          <w:b/>
          <w:bCs/>
          <w:sz w:val="24"/>
          <w:szCs w:val="24"/>
        </w:rPr>
        <w:t xml:space="preserve"> like Botulism</w:t>
      </w:r>
      <w:r w:rsidR="007948D4" w:rsidRPr="00391ABF">
        <w:rPr>
          <w:rFonts w:asciiTheme="majorBidi" w:hAnsiTheme="majorBidi" w:cstheme="majorBidi"/>
          <w:b/>
          <w:bCs/>
          <w:sz w:val="24"/>
          <w:szCs w:val="24"/>
        </w:rPr>
        <w:t>:</w:t>
      </w:r>
      <w:r w:rsidR="000E248A" w:rsidRPr="00391ABF">
        <w:rPr>
          <w:rFonts w:asciiTheme="majorBidi" w:hAnsiTheme="majorBidi" w:cstheme="majorBidi"/>
          <w:b/>
          <w:bCs/>
          <w:sz w:val="24"/>
          <w:szCs w:val="24"/>
        </w:rPr>
        <w:t xml:space="preserve"> </w:t>
      </w:r>
      <w:r w:rsidR="007948D4" w:rsidRPr="00391ABF">
        <w:rPr>
          <w:rFonts w:asciiTheme="majorBidi" w:hAnsiTheme="majorBidi" w:cstheme="majorBidi"/>
          <w:b/>
          <w:bCs/>
          <w:sz w:val="24"/>
          <w:szCs w:val="24"/>
        </w:rPr>
        <w:t xml:space="preserve">A </w:t>
      </w:r>
      <w:r w:rsidR="00540A27" w:rsidRPr="00391ABF">
        <w:rPr>
          <w:rFonts w:asciiTheme="majorBidi" w:hAnsiTheme="majorBidi" w:cstheme="majorBidi"/>
          <w:b/>
          <w:bCs/>
          <w:sz w:val="24"/>
          <w:szCs w:val="24"/>
        </w:rPr>
        <w:t>C</w:t>
      </w:r>
      <w:r w:rsidR="007948D4" w:rsidRPr="00391ABF">
        <w:rPr>
          <w:rFonts w:asciiTheme="majorBidi" w:hAnsiTheme="majorBidi" w:cstheme="majorBidi"/>
          <w:b/>
          <w:bCs/>
          <w:sz w:val="24"/>
          <w:szCs w:val="24"/>
        </w:rPr>
        <w:t xml:space="preserve">ase </w:t>
      </w:r>
      <w:r w:rsidR="00747665" w:rsidRPr="00391ABF">
        <w:rPr>
          <w:rFonts w:asciiTheme="majorBidi" w:hAnsiTheme="majorBidi" w:cstheme="majorBidi"/>
          <w:b/>
          <w:bCs/>
          <w:sz w:val="24"/>
          <w:szCs w:val="24"/>
        </w:rPr>
        <w:t>Report</w:t>
      </w:r>
      <w:r w:rsidR="00856FC8" w:rsidRPr="00391ABF">
        <w:rPr>
          <w:rFonts w:asciiTheme="majorBidi" w:hAnsiTheme="majorBidi" w:cstheme="majorBidi"/>
          <w:b/>
          <w:bCs/>
          <w:sz w:val="24"/>
          <w:szCs w:val="24"/>
        </w:rPr>
        <w:t xml:space="preserve"> </w:t>
      </w:r>
    </w:p>
    <w:p w:rsidR="003C7A8E" w:rsidRPr="00391ABF" w:rsidRDefault="003C7A8E" w:rsidP="00391ABF">
      <w:pPr>
        <w:spacing w:after="0" w:line="480" w:lineRule="auto"/>
        <w:jc w:val="both"/>
        <w:rPr>
          <w:rFonts w:asciiTheme="majorBidi" w:hAnsiTheme="majorBidi" w:cstheme="majorBidi"/>
          <w:sz w:val="24"/>
          <w:szCs w:val="24"/>
        </w:rPr>
      </w:pPr>
    </w:p>
    <w:p w:rsidR="00435475" w:rsidRPr="00391ABF" w:rsidRDefault="00F81BD0" w:rsidP="008760F9">
      <w:pPr>
        <w:spacing w:after="0" w:line="480" w:lineRule="auto"/>
        <w:jc w:val="both"/>
        <w:outlineLvl w:val="0"/>
        <w:rPr>
          <w:rFonts w:asciiTheme="majorBidi" w:hAnsiTheme="majorBidi" w:cstheme="majorBidi"/>
          <w:sz w:val="24"/>
          <w:szCs w:val="24"/>
          <w:vertAlign w:val="superscript"/>
        </w:rPr>
      </w:pPr>
      <w:proofErr w:type="spellStart"/>
      <w:r w:rsidRPr="00391ABF">
        <w:rPr>
          <w:rFonts w:asciiTheme="majorBidi" w:hAnsiTheme="majorBidi" w:cstheme="majorBidi"/>
          <w:sz w:val="24"/>
          <w:szCs w:val="24"/>
        </w:rPr>
        <w:t>Abbas</w:t>
      </w:r>
      <w:proofErr w:type="spellEnd"/>
      <w:r w:rsidRPr="00391ABF">
        <w:rPr>
          <w:rFonts w:asciiTheme="majorBidi" w:hAnsiTheme="majorBidi" w:cstheme="majorBidi"/>
          <w:sz w:val="24"/>
          <w:szCs w:val="24"/>
        </w:rPr>
        <w:t xml:space="preserve"> </w:t>
      </w:r>
      <w:proofErr w:type="spellStart"/>
      <w:r w:rsidRPr="00391ABF">
        <w:rPr>
          <w:rFonts w:asciiTheme="majorBidi" w:hAnsiTheme="majorBidi" w:cstheme="majorBidi"/>
          <w:sz w:val="24"/>
          <w:szCs w:val="24"/>
        </w:rPr>
        <w:t>Aghabiklo</w:t>
      </w:r>
      <w:r w:rsidR="00435475" w:rsidRPr="00391ABF">
        <w:rPr>
          <w:rFonts w:asciiTheme="majorBidi" w:hAnsiTheme="majorBidi" w:cstheme="majorBidi"/>
          <w:sz w:val="24"/>
          <w:szCs w:val="24"/>
        </w:rPr>
        <w:t>oei</w:t>
      </w:r>
      <w:proofErr w:type="spellEnd"/>
      <w:r w:rsidR="00391ABF">
        <w:rPr>
          <w:rFonts w:asciiTheme="majorBidi" w:hAnsiTheme="majorBidi" w:cstheme="majorBidi"/>
          <w:sz w:val="24"/>
          <w:szCs w:val="24"/>
        </w:rPr>
        <w:t xml:space="preserve"> </w:t>
      </w:r>
      <w:r w:rsidR="00435475" w:rsidRPr="00391ABF">
        <w:rPr>
          <w:rFonts w:asciiTheme="majorBidi" w:hAnsiTheme="majorBidi" w:cstheme="majorBidi"/>
          <w:b/>
          <w:bCs/>
          <w:sz w:val="24"/>
          <w:szCs w:val="24"/>
          <w:vertAlign w:val="superscript"/>
        </w:rPr>
        <w:t>1</w:t>
      </w:r>
      <w:r w:rsidR="00435475" w:rsidRPr="00391ABF">
        <w:rPr>
          <w:rFonts w:asciiTheme="majorBidi" w:hAnsiTheme="majorBidi" w:cstheme="majorBidi"/>
          <w:sz w:val="24"/>
          <w:szCs w:val="24"/>
        </w:rPr>
        <w:t xml:space="preserve">, </w:t>
      </w:r>
      <w:bookmarkStart w:id="0" w:name="_GoBack"/>
      <w:proofErr w:type="spellStart"/>
      <w:r w:rsidR="00435475" w:rsidRPr="00391ABF">
        <w:rPr>
          <w:rFonts w:asciiTheme="majorBidi" w:hAnsiTheme="majorBidi" w:cstheme="majorBidi"/>
          <w:sz w:val="24"/>
          <w:szCs w:val="24"/>
        </w:rPr>
        <w:t>Maryam</w:t>
      </w:r>
      <w:proofErr w:type="spellEnd"/>
      <w:r w:rsidR="00435475" w:rsidRPr="00391ABF">
        <w:rPr>
          <w:rFonts w:asciiTheme="majorBidi" w:hAnsiTheme="majorBidi" w:cstheme="majorBidi"/>
          <w:sz w:val="24"/>
          <w:szCs w:val="24"/>
        </w:rPr>
        <w:t xml:space="preserve"> </w:t>
      </w:r>
      <w:proofErr w:type="spellStart"/>
      <w:r w:rsidR="00435475" w:rsidRPr="00391ABF">
        <w:rPr>
          <w:rFonts w:asciiTheme="majorBidi" w:hAnsiTheme="majorBidi" w:cstheme="majorBidi"/>
          <w:sz w:val="24"/>
          <w:szCs w:val="24"/>
        </w:rPr>
        <w:t>Ameri</w:t>
      </w:r>
      <w:proofErr w:type="spellEnd"/>
      <w:r w:rsidR="00391ABF">
        <w:rPr>
          <w:rFonts w:asciiTheme="majorBidi" w:hAnsiTheme="majorBidi" w:cstheme="majorBidi"/>
          <w:sz w:val="24"/>
          <w:szCs w:val="24"/>
        </w:rPr>
        <w:t xml:space="preserve"> </w:t>
      </w:r>
      <w:bookmarkEnd w:id="0"/>
      <w:r w:rsidR="00435475" w:rsidRPr="00391ABF">
        <w:rPr>
          <w:rFonts w:asciiTheme="majorBidi" w:hAnsiTheme="majorBidi" w:cstheme="majorBidi"/>
          <w:b/>
          <w:bCs/>
          <w:sz w:val="24"/>
          <w:szCs w:val="24"/>
          <w:vertAlign w:val="superscript"/>
        </w:rPr>
        <w:t>2*</w:t>
      </w:r>
    </w:p>
    <w:p w:rsidR="00435475" w:rsidRPr="00391ABF" w:rsidRDefault="00435475" w:rsidP="00391ABF">
      <w:pPr>
        <w:spacing w:after="0" w:line="480" w:lineRule="auto"/>
        <w:jc w:val="both"/>
        <w:rPr>
          <w:rFonts w:asciiTheme="majorBidi" w:hAnsiTheme="majorBidi" w:cstheme="majorBidi"/>
          <w:sz w:val="24"/>
          <w:szCs w:val="24"/>
        </w:rPr>
      </w:pPr>
      <w:r w:rsidRPr="001E4F4D">
        <w:rPr>
          <w:rFonts w:asciiTheme="majorBidi" w:hAnsiTheme="majorBidi" w:cstheme="majorBidi"/>
          <w:sz w:val="24"/>
          <w:szCs w:val="24"/>
          <w:vertAlign w:val="superscript"/>
        </w:rPr>
        <w:t>1</w:t>
      </w:r>
      <w:r w:rsidR="00391ABF">
        <w:rPr>
          <w:rFonts w:asciiTheme="majorBidi" w:hAnsiTheme="majorBidi" w:cstheme="majorBidi"/>
          <w:b/>
          <w:bCs/>
          <w:sz w:val="24"/>
          <w:szCs w:val="24"/>
          <w:vertAlign w:val="superscript"/>
        </w:rPr>
        <w:t xml:space="preserve"> </w:t>
      </w:r>
      <w:r w:rsidR="00EC1FB6" w:rsidRPr="00391ABF">
        <w:rPr>
          <w:rFonts w:asciiTheme="majorBidi" w:hAnsiTheme="majorBidi" w:cstheme="majorBidi"/>
          <w:sz w:val="24"/>
          <w:szCs w:val="24"/>
        </w:rPr>
        <w:t xml:space="preserve">Fellowship of </w:t>
      </w:r>
      <w:r w:rsidR="00391ABF">
        <w:rPr>
          <w:rFonts w:asciiTheme="majorBidi" w:hAnsiTheme="majorBidi" w:cstheme="majorBidi"/>
          <w:sz w:val="24"/>
          <w:szCs w:val="24"/>
        </w:rPr>
        <w:t>M</w:t>
      </w:r>
      <w:r w:rsidR="00EC1FB6" w:rsidRPr="00391ABF">
        <w:rPr>
          <w:rFonts w:asciiTheme="majorBidi" w:hAnsiTheme="majorBidi" w:cstheme="majorBidi"/>
          <w:sz w:val="24"/>
          <w:szCs w:val="24"/>
        </w:rPr>
        <w:t xml:space="preserve">edical </w:t>
      </w:r>
      <w:r w:rsidR="00391ABF">
        <w:rPr>
          <w:rFonts w:asciiTheme="majorBidi" w:hAnsiTheme="majorBidi" w:cstheme="majorBidi"/>
          <w:sz w:val="24"/>
          <w:szCs w:val="24"/>
        </w:rPr>
        <w:t>T</w:t>
      </w:r>
      <w:r w:rsidR="00EC1FB6" w:rsidRPr="00391ABF">
        <w:rPr>
          <w:rFonts w:asciiTheme="majorBidi" w:hAnsiTheme="majorBidi" w:cstheme="majorBidi"/>
          <w:sz w:val="24"/>
          <w:szCs w:val="24"/>
        </w:rPr>
        <w:t>oxicology</w:t>
      </w:r>
      <w:r w:rsidRPr="00391ABF">
        <w:rPr>
          <w:rFonts w:asciiTheme="majorBidi" w:hAnsiTheme="majorBidi" w:cstheme="majorBidi"/>
          <w:sz w:val="24"/>
          <w:szCs w:val="24"/>
        </w:rPr>
        <w:t xml:space="preserve">, Legal </w:t>
      </w:r>
      <w:r w:rsidR="00391ABF">
        <w:rPr>
          <w:rFonts w:asciiTheme="majorBidi" w:hAnsiTheme="majorBidi" w:cstheme="majorBidi"/>
          <w:sz w:val="24"/>
          <w:szCs w:val="24"/>
        </w:rPr>
        <w:t>M</w:t>
      </w:r>
      <w:r w:rsidRPr="00391ABF">
        <w:rPr>
          <w:rFonts w:asciiTheme="majorBidi" w:hAnsiTheme="majorBidi" w:cstheme="majorBidi"/>
          <w:sz w:val="24"/>
          <w:szCs w:val="24"/>
        </w:rPr>
        <w:t xml:space="preserve">edicine </w:t>
      </w:r>
      <w:r w:rsidR="00391ABF">
        <w:rPr>
          <w:rFonts w:asciiTheme="majorBidi" w:hAnsiTheme="majorBidi" w:cstheme="majorBidi"/>
          <w:sz w:val="24"/>
          <w:szCs w:val="24"/>
        </w:rPr>
        <w:t>S</w:t>
      </w:r>
      <w:r w:rsidRPr="00391ABF">
        <w:rPr>
          <w:rFonts w:asciiTheme="majorBidi" w:hAnsiTheme="majorBidi" w:cstheme="majorBidi"/>
          <w:sz w:val="24"/>
          <w:szCs w:val="24"/>
        </w:rPr>
        <w:t xml:space="preserve">pecialist, </w:t>
      </w:r>
      <w:proofErr w:type="spellStart"/>
      <w:r w:rsidRPr="00391ABF">
        <w:rPr>
          <w:rFonts w:asciiTheme="majorBidi" w:hAnsiTheme="majorBidi" w:cstheme="majorBidi"/>
          <w:sz w:val="24"/>
          <w:szCs w:val="24"/>
        </w:rPr>
        <w:t>Firoozgar</w:t>
      </w:r>
      <w:proofErr w:type="spellEnd"/>
      <w:r w:rsidRPr="00391ABF">
        <w:rPr>
          <w:rFonts w:asciiTheme="majorBidi" w:hAnsiTheme="majorBidi" w:cstheme="majorBidi"/>
          <w:sz w:val="24"/>
          <w:szCs w:val="24"/>
        </w:rPr>
        <w:t xml:space="preserve"> Hospital, Iran University of Medical Sciences, Tehran, Iran</w:t>
      </w:r>
    </w:p>
    <w:p w:rsidR="00806882" w:rsidRPr="00391ABF" w:rsidRDefault="00435475" w:rsidP="00391ABF">
      <w:pPr>
        <w:spacing w:after="0" w:line="480" w:lineRule="auto"/>
        <w:jc w:val="both"/>
        <w:rPr>
          <w:rFonts w:asciiTheme="majorBidi" w:hAnsiTheme="majorBidi" w:cstheme="majorBidi"/>
          <w:sz w:val="24"/>
          <w:szCs w:val="24"/>
        </w:rPr>
      </w:pPr>
      <w:r w:rsidRPr="001E4F4D">
        <w:rPr>
          <w:rFonts w:asciiTheme="majorBidi" w:hAnsiTheme="majorBidi" w:cstheme="majorBidi"/>
          <w:sz w:val="24"/>
          <w:szCs w:val="24"/>
          <w:vertAlign w:val="superscript"/>
        </w:rPr>
        <w:t>2</w:t>
      </w:r>
      <w:r w:rsidRPr="00391ABF">
        <w:rPr>
          <w:rFonts w:asciiTheme="majorBidi" w:hAnsiTheme="majorBidi" w:cstheme="majorBidi"/>
          <w:sz w:val="24"/>
          <w:szCs w:val="24"/>
        </w:rPr>
        <w:t xml:space="preserve"> Legal </w:t>
      </w:r>
      <w:r w:rsidR="00391ABF">
        <w:rPr>
          <w:rFonts w:asciiTheme="majorBidi" w:hAnsiTheme="majorBidi" w:cstheme="majorBidi"/>
          <w:sz w:val="24"/>
          <w:szCs w:val="24"/>
        </w:rPr>
        <w:t>M</w:t>
      </w:r>
      <w:r w:rsidRPr="00391ABF">
        <w:rPr>
          <w:rFonts w:asciiTheme="majorBidi" w:hAnsiTheme="majorBidi" w:cstheme="majorBidi"/>
          <w:sz w:val="24"/>
          <w:szCs w:val="24"/>
        </w:rPr>
        <w:t xml:space="preserve">edicine </w:t>
      </w:r>
      <w:r w:rsidR="00391ABF">
        <w:rPr>
          <w:rFonts w:asciiTheme="majorBidi" w:hAnsiTheme="majorBidi" w:cstheme="majorBidi"/>
          <w:sz w:val="24"/>
          <w:szCs w:val="24"/>
        </w:rPr>
        <w:t>S</w:t>
      </w:r>
      <w:r w:rsidRPr="00391ABF">
        <w:rPr>
          <w:rFonts w:asciiTheme="majorBidi" w:hAnsiTheme="majorBidi" w:cstheme="majorBidi"/>
          <w:sz w:val="24"/>
          <w:szCs w:val="24"/>
        </w:rPr>
        <w:t xml:space="preserve">pecialist, </w:t>
      </w:r>
      <w:proofErr w:type="spellStart"/>
      <w:r w:rsidRPr="00391ABF">
        <w:rPr>
          <w:rFonts w:asciiTheme="majorBidi" w:hAnsiTheme="majorBidi" w:cstheme="majorBidi"/>
          <w:sz w:val="24"/>
          <w:szCs w:val="24"/>
        </w:rPr>
        <w:t>Firoozgar</w:t>
      </w:r>
      <w:proofErr w:type="spellEnd"/>
      <w:r w:rsidRPr="00391ABF">
        <w:rPr>
          <w:rFonts w:asciiTheme="majorBidi" w:hAnsiTheme="majorBidi" w:cstheme="majorBidi"/>
          <w:sz w:val="24"/>
          <w:szCs w:val="24"/>
        </w:rPr>
        <w:t xml:space="preserve"> Hospital, Iran University of Medical Sciences, Tehran, Iran</w:t>
      </w:r>
    </w:p>
    <w:p w:rsidR="00B67728" w:rsidRPr="00391ABF" w:rsidRDefault="00391ABF" w:rsidP="001E4F4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806882" w:rsidRPr="00391ABF">
        <w:rPr>
          <w:rFonts w:asciiTheme="majorBidi" w:hAnsiTheme="majorBidi" w:cstheme="majorBidi"/>
          <w:sz w:val="24"/>
          <w:szCs w:val="24"/>
        </w:rPr>
        <w:t>Corresponding author</w:t>
      </w:r>
      <w:r w:rsidR="001E4F4D">
        <w:rPr>
          <w:rFonts w:asciiTheme="majorBidi" w:hAnsiTheme="majorBidi" w:cstheme="majorBidi"/>
          <w:sz w:val="24"/>
          <w:szCs w:val="24"/>
        </w:rPr>
        <w:t>:</w:t>
      </w:r>
      <w:r w:rsidR="00CC2126" w:rsidRPr="00391ABF">
        <w:rPr>
          <w:rFonts w:asciiTheme="majorBidi" w:hAnsiTheme="majorBidi" w:cstheme="majorBidi"/>
          <w:sz w:val="24"/>
          <w:szCs w:val="24"/>
        </w:rPr>
        <w:t xml:space="preserve"> </w:t>
      </w:r>
      <w:proofErr w:type="spellStart"/>
      <w:r w:rsidR="008D1E12" w:rsidRPr="00391ABF">
        <w:rPr>
          <w:rFonts w:asciiTheme="majorBidi" w:hAnsiTheme="majorBidi" w:cstheme="majorBidi"/>
          <w:sz w:val="24"/>
          <w:szCs w:val="24"/>
        </w:rPr>
        <w:t>Maryam</w:t>
      </w:r>
      <w:proofErr w:type="spellEnd"/>
      <w:r w:rsidR="008D1E12" w:rsidRPr="00391ABF">
        <w:rPr>
          <w:rFonts w:asciiTheme="majorBidi" w:hAnsiTheme="majorBidi" w:cstheme="majorBidi"/>
          <w:sz w:val="24"/>
          <w:szCs w:val="24"/>
        </w:rPr>
        <w:t xml:space="preserve"> </w:t>
      </w:r>
      <w:proofErr w:type="spellStart"/>
      <w:r w:rsidR="008D1E12" w:rsidRPr="00391ABF">
        <w:rPr>
          <w:rFonts w:asciiTheme="majorBidi" w:hAnsiTheme="majorBidi" w:cstheme="majorBidi"/>
          <w:sz w:val="24"/>
          <w:szCs w:val="24"/>
        </w:rPr>
        <w:t>Ameri</w:t>
      </w:r>
      <w:proofErr w:type="spellEnd"/>
      <w:r w:rsidR="00806882" w:rsidRPr="00391ABF">
        <w:rPr>
          <w:rFonts w:asciiTheme="majorBidi" w:hAnsiTheme="majorBidi" w:cstheme="majorBidi"/>
          <w:sz w:val="24"/>
          <w:szCs w:val="24"/>
        </w:rPr>
        <w:t xml:space="preserve">, </w:t>
      </w:r>
      <w:proofErr w:type="spellStart"/>
      <w:r w:rsidR="00806882" w:rsidRPr="00391ABF">
        <w:rPr>
          <w:rFonts w:asciiTheme="majorBidi" w:hAnsiTheme="majorBidi" w:cstheme="majorBidi"/>
          <w:sz w:val="24"/>
          <w:szCs w:val="24"/>
        </w:rPr>
        <w:t>Firoozgar</w:t>
      </w:r>
      <w:proofErr w:type="spellEnd"/>
      <w:r w:rsidR="00806882" w:rsidRPr="00391ABF">
        <w:rPr>
          <w:rFonts w:asciiTheme="majorBidi" w:hAnsiTheme="majorBidi" w:cstheme="majorBidi"/>
          <w:sz w:val="24"/>
          <w:szCs w:val="24"/>
        </w:rPr>
        <w:t xml:space="preserve"> Hospital,</w:t>
      </w:r>
      <w:r w:rsidR="005E6F87" w:rsidRPr="00391ABF">
        <w:rPr>
          <w:rFonts w:asciiTheme="majorBidi" w:hAnsiTheme="majorBidi" w:cstheme="majorBidi"/>
          <w:sz w:val="24"/>
          <w:szCs w:val="24"/>
          <w:rtl/>
        </w:rPr>
        <w:t xml:space="preserve"> </w:t>
      </w:r>
      <w:r w:rsidR="005E6F87" w:rsidRPr="00391ABF">
        <w:rPr>
          <w:rFonts w:asciiTheme="majorBidi" w:hAnsiTheme="majorBidi" w:cstheme="majorBidi"/>
          <w:sz w:val="24"/>
          <w:szCs w:val="24"/>
        </w:rPr>
        <w:t xml:space="preserve">Toxicology </w:t>
      </w:r>
      <w:r>
        <w:rPr>
          <w:rFonts w:asciiTheme="majorBidi" w:hAnsiTheme="majorBidi" w:cstheme="majorBidi"/>
          <w:sz w:val="24"/>
          <w:szCs w:val="24"/>
        </w:rPr>
        <w:t>S</w:t>
      </w:r>
      <w:r w:rsidR="005E6F87" w:rsidRPr="00391ABF">
        <w:rPr>
          <w:rFonts w:asciiTheme="majorBidi" w:hAnsiTheme="majorBidi" w:cstheme="majorBidi"/>
          <w:sz w:val="24"/>
          <w:szCs w:val="24"/>
        </w:rPr>
        <w:t xml:space="preserve">ervice, </w:t>
      </w:r>
      <w:r w:rsidR="00806882" w:rsidRPr="00391ABF">
        <w:rPr>
          <w:rFonts w:asciiTheme="majorBidi" w:hAnsiTheme="majorBidi" w:cstheme="majorBidi"/>
          <w:sz w:val="24"/>
          <w:szCs w:val="24"/>
        </w:rPr>
        <w:t xml:space="preserve">Iran University of Medical Sciences, Tehran, Iran. E-mail: </w:t>
      </w:r>
      <w:hyperlink r:id="rId4" w:history="1">
        <w:r w:rsidR="00806882" w:rsidRPr="00391ABF">
          <w:rPr>
            <w:rStyle w:val="Hyperlink"/>
            <w:rFonts w:asciiTheme="majorBidi" w:hAnsiTheme="majorBidi" w:cstheme="majorBidi"/>
            <w:color w:val="auto"/>
            <w:sz w:val="24"/>
            <w:szCs w:val="24"/>
          </w:rPr>
          <w:t>m59_ameri@yahoo.com</w:t>
        </w:r>
      </w:hyperlink>
    </w:p>
    <w:p w:rsidR="00F76277" w:rsidRPr="00391ABF" w:rsidRDefault="00D74041"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Abstract</w:t>
      </w:r>
      <w:r w:rsidR="00F76277" w:rsidRPr="00391ABF">
        <w:rPr>
          <w:rFonts w:asciiTheme="majorBidi" w:hAnsiTheme="majorBidi" w:cstheme="majorBidi"/>
          <w:b/>
          <w:bCs/>
          <w:sz w:val="24"/>
          <w:szCs w:val="24"/>
        </w:rPr>
        <w:t xml:space="preserve"> </w:t>
      </w:r>
    </w:p>
    <w:p w:rsidR="005275C8" w:rsidRPr="00391ABF" w:rsidRDefault="005275C8" w:rsidP="00391ABF">
      <w:pPr>
        <w:spacing w:after="0" w:line="480" w:lineRule="auto"/>
        <w:jc w:val="both"/>
        <w:rPr>
          <w:rFonts w:asciiTheme="majorBidi" w:hAnsiTheme="majorBidi" w:cstheme="majorBidi"/>
          <w:sz w:val="24"/>
          <w:szCs w:val="24"/>
        </w:rPr>
      </w:pPr>
      <w:r w:rsidRPr="00391ABF">
        <w:rPr>
          <w:rFonts w:asciiTheme="majorBidi" w:hAnsiTheme="majorBidi" w:cstheme="majorBidi"/>
          <w:b/>
          <w:bCs/>
          <w:sz w:val="24"/>
          <w:szCs w:val="24"/>
        </w:rPr>
        <w:t>Background:</w:t>
      </w:r>
      <w:r w:rsidRPr="00391ABF">
        <w:rPr>
          <w:rFonts w:asciiTheme="majorBidi" w:hAnsiTheme="majorBidi" w:cstheme="majorBidi"/>
          <w:sz w:val="24"/>
          <w:szCs w:val="24"/>
        </w:rPr>
        <w:t xml:space="preserve"> </w:t>
      </w:r>
      <w:r w:rsidR="00F76277" w:rsidRPr="00391ABF">
        <w:rPr>
          <w:rFonts w:asciiTheme="majorBidi" w:hAnsiTheme="majorBidi" w:cstheme="majorBidi"/>
          <w:sz w:val="24"/>
          <w:szCs w:val="24"/>
        </w:rPr>
        <w:t xml:space="preserve">Chronic lead poisoning manifestations is often non-specific and may mimic neurologic diseases, gastrointestinal problems, </w:t>
      </w:r>
      <w:r w:rsidR="00693A16" w:rsidRPr="00391ABF">
        <w:rPr>
          <w:rFonts w:asciiTheme="majorBidi" w:hAnsiTheme="majorBidi" w:cstheme="majorBidi"/>
          <w:sz w:val="24"/>
          <w:szCs w:val="24"/>
        </w:rPr>
        <w:t xml:space="preserve">and hematologic disorders. When there is no history of lead exposure, </w:t>
      </w:r>
      <w:r w:rsidR="007D0954" w:rsidRPr="00391ABF">
        <w:rPr>
          <w:rFonts w:asciiTheme="majorBidi" w:hAnsiTheme="majorBidi" w:cstheme="majorBidi"/>
          <w:sz w:val="24"/>
          <w:szCs w:val="24"/>
        </w:rPr>
        <w:t xml:space="preserve">it </w:t>
      </w:r>
      <w:r w:rsidR="00693A16" w:rsidRPr="00391ABF">
        <w:rPr>
          <w:rFonts w:asciiTheme="majorBidi" w:hAnsiTheme="majorBidi" w:cstheme="majorBidi"/>
          <w:sz w:val="24"/>
          <w:szCs w:val="24"/>
        </w:rPr>
        <w:t xml:space="preserve">may </w:t>
      </w:r>
      <w:r w:rsidR="007D0954" w:rsidRPr="00391ABF">
        <w:rPr>
          <w:rFonts w:asciiTheme="majorBidi" w:hAnsiTheme="majorBidi" w:cstheme="majorBidi"/>
          <w:sz w:val="24"/>
          <w:szCs w:val="24"/>
        </w:rPr>
        <w:t>be mi</w:t>
      </w:r>
      <w:r w:rsidR="00693A16" w:rsidRPr="00391ABF">
        <w:rPr>
          <w:rFonts w:asciiTheme="majorBidi" w:hAnsiTheme="majorBidi" w:cstheme="majorBidi"/>
          <w:sz w:val="24"/>
          <w:szCs w:val="24"/>
        </w:rPr>
        <w:t>s</w:t>
      </w:r>
      <w:r w:rsidR="007D0954" w:rsidRPr="00391ABF">
        <w:rPr>
          <w:rFonts w:asciiTheme="majorBidi" w:hAnsiTheme="majorBidi" w:cstheme="majorBidi"/>
          <w:sz w:val="24"/>
          <w:szCs w:val="24"/>
        </w:rPr>
        <w:t>diagnos</w:t>
      </w:r>
      <w:r w:rsidR="00693A16" w:rsidRPr="00391ABF">
        <w:rPr>
          <w:rFonts w:asciiTheme="majorBidi" w:hAnsiTheme="majorBidi" w:cstheme="majorBidi"/>
          <w:sz w:val="24"/>
          <w:szCs w:val="24"/>
        </w:rPr>
        <w:t xml:space="preserve">ed. Trying to search occult exposure is very important and </w:t>
      </w:r>
      <w:r w:rsidR="007D0954" w:rsidRPr="00391ABF">
        <w:rPr>
          <w:rFonts w:asciiTheme="majorBidi" w:hAnsiTheme="majorBidi" w:cstheme="majorBidi"/>
          <w:sz w:val="24"/>
          <w:szCs w:val="24"/>
        </w:rPr>
        <w:t>poisoning</w:t>
      </w:r>
      <w:r w:rsidR="00693A16" w:rsidRPr="00391ABF">
        <w:rPr>
          <w:rFonts w:asciiTheme="majorBidi" w:hAnsiTheme="majorBidi" w:cstheme="majorBidi"/>
          <w:sz w:val="24"/>
          <w:szCs w:val="24"/>
        </w:rPr>
        <w:t xml:space="preserve"> could be diagnosed by a simple test of blo</w:t>
      </w:r>
      <w:r w:rsidRPr="00391ABF">
        <w:rPr>
          <w:rFonts w:asciiTheme="majorBidi" w:hAnsiTheme="majorBidi" w:cstheme="majorBidi"/>
          <w:sz w:val="24"/>
          <w:szCs w:val="24"/>
        </w:rPr>
        <w:t>od lead level.</w:t>
      </w:r>
    </w:p>
    <w:p w:rsidR="00E02030" w:rsidRPr="00391ABF" w:rsidRDefault="005275C8" w:rsidP="00391ABF">
      <w:pPr>
        <w:spacing w:after="0" w:line="480" w:lineRule="auto"/>
        <w:jc w:val="both"/>
        <w:rPr>
          <w:rFonts w:asciiTheme="majorBidi" w:hAnsiTheme="majorBidi" w:cstheme="majorBidi"/>
          <w:sz w:val="24"/>
          <w:szCs w:val="24"/>
        </w:rPr>
      </w:pPr>
      <w:r w:rsidRPr="00391ABF">
        <w:rPr>
          <w:rFonts w:asciiTheme="majorBidi" w:hAnsiTheme="majorBidi" w:cstheme="majorBidi"/>
          <w:b/>
          <w:bCs/>
          <w:sz w:val="24"/>
          <w:szCs w:val="24"/>
        </w:rPr>
        <w:t>Methods:</w:t>
      </w:r>
      <w:r w:rsidRPr="00391ABF">
        <w:rPr>
          <w:rFonts w:asciiTheme="majorBidi" w:hAnsiTheme="majorBidi" w:cstheme="majorBidi"/>
          <w:sz w:val="24"/>
          <w:szCs w:val="24"/>
        </w:rPr>
        <w:t xml:space="preserve"> </w:t>
      </w:r>
      <w:r w:rsidR="003E3B7F" w:rsidRPr="00391ABF">
        <w:rPr>
          <w:rFonts w:asciiTheme="majorBidi" w:hAnsiTheme="majorBidi" w:cstheme="majorBidi"/>
          <w:sz w:val="24"/>
          <w:szCs w:val="24"/>
        </w:rPr>
        <w:t>Here we describe</w:t>
      </w:r>
      <w:r w:rsidR="00693A16" w:rsidRPr="00391ABF">
        <w:rPr>
          <w:rFonts w:asciiTheme="majorBidi" w:hAnsiTheme="majorBidi" w:cstheme="majorBidi"/>
          <w:sz w:val="24"/>
          <w:szCs w:val="24"/>
        </w:rPr>
        <w:t xml:space="preserve"> a case of lead poisoning with presentation of acute generalized muscle weakness who was admitted with primary diagnosis of Botulism</w:t>
      </w:r>
      <w:r w:rsidR="00DB244A" w:rsidRPr="00391ABF">
        <w:rPr>
          <w:rFonts w:asciiTheme="majorBidi" w:hAnsiTheme="majorBidi" w:cstheme="majorBidi"/>
          <w:sz w:val="24"/>
          <w:szCs w:val="24"/>
        </w:rPr>
        <w:t>.</w:t>
      </w:r>
      <w:r w:rsidR="007D0954" w:rsidRPr="00391ABF">
        <w:rPr>
          <w:rFonts w:asciiTheme="majorBidi" w:hAnsiTheme="majorBidi" w:cstheme="majorBidi"/>
          <w:sz w:val="24"/>
          <w:szCs w:val="24"/>
        </w:rPr>
        <w:t xml:space="preserve"> </w:t>
      </w:r>
      <w:r w:rsidR="00DB244A" w:rsidRPr="00391ABF">
        <w:rPr>
          <w:rFonts w:asciiTheme="majorBidi" w:hAnsiTheme="majorBidi" w:cstheme="majorBidi"/>
          <w:sz w:val="24"/>
          <w:szCs w:val="24"/>
        </w:rPr>
        <w:t>W</w:t>
      </w:r>
      <w:r w:rsidR="00EC7418" w:rsidRPr="00391ABF">
        <w:rPr>
          <w:rFonts w:asciiTheme="majorBidi" w:hAnsiTheme="majorBidi" w:cstheme="majorBidi"/>
          <w:sz w:val="24"/>
          <w:szCs w:val="24"/>
        </w:rPr>
        <w:t xml:space="preserve">e also </w:t>
      </w:r>
      <w:r w:rsidR="007D0954" w:rsidRPr="00391ABF">
        <w:rPr>
          <w:rFonts w:asciiTheme="majorBidi" w:hAnsiTheme="majorBidi" w:cstheme="majorBidi"/>
          <w:sz w:val="24"/>
          <w:szCs w:val="24"/>
        </w:rPr>
        <w:t>review</w:t>
      </w:r>
      <w:r w:rsidR="00EC7418" w:rsidRPr="00391ABF">
        <w:rPr>
          <w:rFonts w:asciiTheme="majorBidi" w:hAnsiTheme="majorBidi" w:cstheme="majorBidi"/>
          <w:sz w:val="24"/>
          <w:szCs w:val="24"/>
        </w:rPr>
        <w:t>ed</w:t>
      </w:r>
      <w:r w:rsidR="007D0954" w:rsidRPr="00391ABF">
        <w:rPr>
          <w:rFonts w:asciiTheme="majorBidi" w:hAnsiTheme="majorBidi" w:cstheme="majorBidi"/>
          <w:sz w:val="24"/>
          <w:szCs w:val="24"/>
        </w:rPr>
        <w:t xml:space="preserve"> </w:t>
      </w:r>
      <w:r w:rsidR="00EC7418" w:rsidRPr="00391ABF">
        <w:rPr>
          <w:rFonts w:asciiTheme="majorBidi" w:hAnsiTheme="majorBidi" w:cstheme="majorBidi"/>
          <w:sz w:val="24"/>
          <w:szCs w:val="24"/>
        </w:rPr>
        <w:t>the</w:t>
      </w:r>
      <w:r w:rsidR="007D0954" w:rsidRPr="00391ABF">
        <w:rPr>
          <w:rFonts w:asciiTheme="majorBidi" w:hAnsiTheme="majorBidi" w:cstheme="majorBidi"/>
          <w:sz w:val="24"/>
          <w:szCs w:val="24"/>
        </w:rPr>
        <w:t xml:space="preserve"> literatures</w:t>
      </w:r>
      <w:r w:rsidR="00EC7418" w:rsidRPr="00391ABF">
        <w:rPr>
          <w:rFonts w:asciiTheme="majorBidi" w:hAnsiTheme="majorBidi" w:cstheme="majorBidi"/>
          <w:sz w:val="24"/>
          <w:szCs w:val="24"/>
        </w:rPr>
        <w:t xml:space="preserve"> on this topic</w:t>
      </w:r>
      <w:r w:rsidR="00181D8A" w:rsidRPr="00391ABF">
        <w:rPr>
          <w:rFonts w:asciiTheme="majorBidi" w:hAnsiTheme="majorBidi" w:cstheme="majorBidi"/>
          <w:sz w:val="24"/>
          <w:szCs w:val="24"/>
        </w:rPr>
        <w:t>.</w:t>
      </w:r>
    </w:p>
    <w:p w:rsidR="005275C8" w:rsidRPr="00391ABF" w:rsidRDefault="005275C8" w:rsidP="00391ABF">
      <w:pPr>
        <w:spacing w:after="0" w:line="480" w:lineRule="auto"/>
        <w:jc w:val="both"/>
        <w:rPr>
          <w:rFonts w:asciiTheme="majorBidi" w:hAnsiTheme="majorBidi" w:cstheme="majorBidi"/>
          <w:b/>
          <w:bCs/>
          <w:sz w:val="24"/>
          <w:szCs w:val="24"/>
        </w:rPr>
      </w:pPr>
      <w:r w:rsidRPr="00391ABF">
        <w:rPr>
          <w:rFonts w:asciiTheme="majorBidi" w:hAnsiTheme="majorBidi" w:cstheme="majorBidi"/>
          <w:b/>
          <w:bCs/>
          <w:sz w:val="24"/>
          <w:szCs w:val="24"/>
        </w:rPr>
        <w:lastRenderedPageBreak/>
        <w:t>Results:</w:t>
      </w:r>
      <w:r w:rsidR="00222152" w:rsidRPr="00391ABF">
        <w:rPr>
          <w:rFonts w:asciiTheme="majorBidi" w:hAnsiTheme="majorBidi" w:cstheme="majorBidi"/>
          <w:sz w:val="24"/>
          <w:szCs w:val="24"/>
        </w:rPr>
        <w:t xml:space="preserve"> The primary diagnosis was food poisoning </w:t>
      </w:r>
      <w:r w:rsidR="009A5A2F" w:rsidRPr="00391ABF">
        <w:rPr>
          <w:rFonts w:asciiTheme="majorBidi" w:hAnsiTheme="majorBidi" w:cstheme="majorBidi"/>
          <w:sz w:val="24"/>
          <w:szCs w:val="24"/>
        </w:rPr>
        <w:t>in</w:t>
      </w:r>
      <w:r w:rsidR="00222152" w:rsidRPr="00391ABF">
        <w:rPr>
          <w:rFonts w:asciiTheme="majorBidi" w:hAnsiTheme="majorBidi" w:cstheme="majorBidi"/>
          <w:sz w:val="24"/>
          <w:szCs w:val="24"/>
        </w:rPr>
        <w:t xml:space="preserve"> further investigation, it revealed that his job is recovering of electronic piece of old computers for about 20 years. Based on recurrent uncontrollable abdominal pain, constipation, generalized weakness, associated with hypochromic microcytic anemia, a highly suspicious to chronic lead toxicity was considered. Patient’s blood lead level was 149 µ</w:t>
      </w:r>
      <w:proofErr w:type="spellStart"/>
      <w:r w:rsidR="00222152" w:rsidRPr="00391ABF">
        <w:rPr>
          <w:rFonts w:asciiTheme="majorBidi" w:hAnsiTheme="majorBidi" w:cstheme="majorBidi"/>
          <w:sz w:val="24"/>
          <w:szCs w:val="24"/>
        </w:rPr>
        <w:t>gr</w:t>
      </w:r>
      <w:proofErr w:type="spellEnd"/>
      <w:r w:rsidR="00222152" w:rsidRPr="00391ABF">
        <w:rPr>
          <w:rFonts w:asciiTheme="majorBidi" w:hAnsiTheme="majorBidi" w:cstheme="majorBidi"/>
          <w:sz w:val="24"/>
          <w:szCs w:val="24"/>
        </w:rPr>
        <w:t>/</w:t>
      </w:r>
      <w:proofErr w:type="spellStart"/>
      <w:r w:rsidR="00222152" w:rsidRPr="00391ABF">
        <w:rPr>
          <w:rFonts w:asciiTheme="majorBidi" w:hAnsiTheme="majorBidi" w:cstheme="majorBidi"/>
          <w:sz w:val="24"/>
          <w:szCs w:val="24"/>
        </w:rPr>
        <w:t>dL</w:t>
      </w:r>
      <w:proofErr w:type="spellEnd"/>
      <w:r w:rsidR="00222152" w:rsidRPr="00391ABF">
        <w:rPr>
          <w:rFonts w:asciiTheme="majorBidi" w:hAnsiTheme="majorBidi" w:cstheme="majorBidi"/>
          <w:sz w:val="24"/>
          <w:szCs w:val="24"/>
        </w:rPr>
        <w:t xml:space="preserve"> (normal:2-25).</w:t>
      </w:r>
    </w:p>
    <w:p w:rsidR="005275C8" w:rsidRDefault="005275C8" w:rsidP="00391ABF">
      <w:pPr>
        <w:spacing w:after="0" w:line="480" w:lineRule="auto"/>
        <w:jc w:val="both"/>
        <w:rPr>
          <w:rFonts w:asciiTheme="majorBidi" w:hAnsiTheme="majorBidi" w:cstheme="majorBidi"/>
          <w:sz w:val="24"/>
          <w:szCs w:val="24"/>
        </w:rPr>
      </w:pPr>
      <w:r w:rsidRPr="00391ABF">
        <w:rPr>
          <w:rFonts w:asciiTheme="majorBidi" w:hAnsiTheme="majorBidi" w:cstheme="majorBidi"/>
          <w:b/>
          <w:bCs/>
          <w:sz w:val="24"/>
          <w:szCs w:val="24"/>
        </w:rPr>
        <w:t>Conclusions:</w:t>
      </w:r>
      <w:r w:rsidRPr="00391ABF">
        <w:rPr>
          <w:rFonts w:asciiTheme="majorBidi" w:hAnsiTheme="majorBidi" w:cstheme="majorBidi"/>
          <w:sz w:val="24"/>
          <w:szCs w:val="24"/>
        </w:rPr>
        <w:t xml:space="preserve"> Detailed clinical investigation is the first step for identifying rare presentations of lead poisoning cases. The health hazards of lead poisoning are rising due to lack of education regarding the dangers of working with lead. With improving national health policies, we can prevent this chronic and subtle poisoning.</w:t>
      </w:r>
    </w:p>
    <w:p w:rsidR="001E4F4D" w:rsidRPr="00391ABF" w:rsidRDefault="001E4F4D" w:rsidP="00391ABF">
      <w:pPr>
        <w:spacing w:after="0" w:line="480" w:lineRule="auto"/>
        <w:jc w:val="both"/>
        <w:rPr>
          <w:rFonts w:asciiTheme="majorBidi" w:hAnsiTheme="majorBidi" w:cstheme="majorBidi"/>
          <w:b/>
          <w:bCs/>
          <w:sz w:val="24"/>
          <w:szCs w:val="24"/>
        </w:rPr>
      </w:pPr>
      <w:r w:rsidRPr="00DE747C">
        <w:rPr>
          <w:rFonts w:asciiTheme="majorBidi" w:hAnsiTheme="majorBidi" w:cstheme="majorBidi"/>
          <w:b/>
          <w:bCs/>
          <w:sz w:val="24"/>
          <w:szCs w:val="24"/>
        </w:rPr>
        <w:t>Keywords:</w:t>
      </w:r>
      <w:r>
        <w:rPr>
          <w:rFonts w:asciiTheme="majorBidi" w:hAnsiTheme="majorBidi" w:cstheme="majorBidi"/>
          <w:sz w:val="24"/>
          <w:szCs w:val="24"/>
        </w:rPr>
        <w:t xml:space="preserve"> </w:t>
      </w:r>
      <w:r w:rsidR="00DE747C" w:rsidRPr="00DE747C">
        <w:rPr>
          <w:rFonts w:asciiTheme="majorBidi" w:hAnsiTheme="majorBidi" w:cstheme="majorBidi"/>
          <w:sz w:val="24"/>
          <w:szCs w:val="24"/>
        </w:rPr>
        <w:t>Lead Poisoning</w:t>
      </w:r>
      <w:r w:rsidR="00DE747C">
        <w:rPr>
          <w:rFonts w:asciiTheme="majorBidi" w:hAnsiTheme="majorBidi" w:cstheme="majorBidi"/>
          <w:sz w:val="24"/>
          <w:szCs w:val="24"/>
        </w:rPr>
        <w:t xml:space="preserve">; Neuropathy; </w:t>
      </w:r>
      <w:r w:rsidR="00DE747C" w:rsidRPr="00DE747C">
        <w:rPr>
          <w:rFonts w:asciiTheme="majorBidi" w:hAnsiTheme="majorBidi" w:cstheme="majorBidi"/>
          <w:sz w:val="24"/>
          <w:szCs w:val="24"/>
        </w:rPr>
        <w:t>Botulism</w:t>
      </w:r>
    </w:p>
    <w:p w:rsidR="007948D4" w:rsidRPr="00391ABF" w:rsidRDefault="00D74041"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Introduction</w:t>
      </w:r>
    </w:p>
    <w:p w:rsidR="00C34DCB" w:rsidRPr="00391ABF" w:rsidRDefault="00AB2AC5"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 xml:space="preserve">Ingestion, inhalation, prenatal, and dermal exposure are the ways of </w:t>
      </w:r>
      <w:r w:rsidR="00EA1EA6" w:rsidRPr="00391ABF">
        <w:rPr>
          <w:rFonts w:asciiTheme="majorBidi" w:hAnsiTheme="majorBidi" w:cstheme="majorBidi"/>
          <w:sz w:val="24"/>
          <w:szCs w:val="24"/>
        </w:rPr>
        <w:t xml:space="preserve">human lead </w:t>
      </w:r>
      <w:r w:rsidRPr="00391ABF">
        <w:rPr>
          <w:rFonts w:asciiTheme="majorBidi" w:hAnsiTheme="majorBidi" w:cstheme="majorBidi"/>
          <w:sz w:val="24"/>
          <w:szCs w:val="24"/>
        </w:rPr>
        <w:t>contamination</w:t>
      </w:r>
      <w:r w:rsidR="007948D4" w:rsidRPr="00391ABF">
        <w:rPr>
          <w:rFonts w:asciiTheme="majorBidi" w:hAnsiTheme="majorBidi" w:cstheme="majorBidi"/>
          <w:sz w:val="24"/>
          <w:szCs w:val="24"/>
        </w:rPr>
        <w:t>.</w:t>
      </w:r>
      <w:r w:rsidR="000E248A" w:rsidRPr="00391ABF">
        <w:rPr>
          <w:rFonts w:asciiTheme="majorBidi" w:hAnsiTheme="majorBidi" w:cstheme="majorBidi"/>
          <w:sz w:val="24"/>
          <w:szCs w:val="24"/>
        </w:rPr>
        <w:t xml:space="preserve"> </w:t>
      </w:r>
      <w:r w:rsidR="00EA1EA6" w:rsidRPr="00391ABF">
        <w:rPr>
          <w:rFonts w:asciiTheme="majorBidi" w:hAnsiTheme="majorBidi" w:cstheme="majorBidi"/>
          <w:sz w:val="24"/>
          <w:szCs w:val="24"/>
        </w:rPr>
        <w:t>Chronic lead poisoning involves central and peripheral nervous system, hematologic, renal, and gastrointestinal systems</w:t>
      </w:r>
      <w:r w:rsidR="006321A7">
        <w:rPr>
          <w:rFonts w:asciiTheme="majorBidi" w:hAnsiTheme="majorBidi" w:cstheme="majorBidi"/>
          <w:sz w:val="24"/>
          <w:szCs w:val="24"/>
        </w:rPr>
        <w:t>.</w:t>
      </w:r>
      <w:r w:rsidR="00EA1EA6"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&lt;EndNote&gt;&lt;Cite&gt;&lt;Author&gt;Dapul&lt;/Author&gt;&lt;Year&gt;2014&lt;/Year&gt;&lt;RecNum&gt;1&lt;/RecNum&gt;&lt;DisplayText&gt;&lt;style face="superscript"&gt;1&lt;/style&gt;&lt;/DisplayText&gt;&lt;record&gt;&lt;rec-number&gt;1&lt;/rec-number&gt;&lt;foreign-keys&gt;&lt;key app="EN" db-id="e0f2pfxzmfew99e5557pxtparpsp2xxztfev" timestamp="1501496096"&gt;1&lt;/key&gt;&lt;/foreign-keys&gt;&lt;ref-type name="Journal Article"&gt;17&lt;/ref-type&gt;&lt;contributors&gt;&lt;authors&gt;&lt;author&gt;Dapul, H.&lt;/author&gt;&lt;author&gt;Laraque, D.&lt;/author&gt;&lt;/authors&gt;&lt;/contributors&gt;&lt;auth-address&gt;Pediatric Critical Care Medicine, 4802 Tenth Avenue, Brooklyn, NY 11219, USA; Pediatric Critical Care Medicine, 4802 Tenth Avenue, Brooklyn, NY 11219, USA. Electronic address: HDapul@maimonidesmed.org.&amp;#xD;Maimonides Medical Center, Infants and Children&amp;apos;s Hospital of Brooklyn, 4802 Tenth Avenue, Brooklyn, NY 11219, USA; New York University School of Medicine, 550 First Avenue, New York City, NY 10016, USA.&lt;/auth-address&gt;&lt;titles&gt;&lt;title&gt;Lead poisoning in children&lt;/title&gt;&lt;secondary-title&gt;Adv Pediatr&lt;/secondary-title&gt;&lt;/titles&gt;&lt;periodical&gt;&lt;full-title&gt;Adv Pediatr&lt;/full-title&gt;&lt;/periodical&gt;&lt;pages&gt;313-33&lt;/pages&gt;&lt;volume&gt;61&lt;/volume&gt;&lt;number&gt;1&lt;/number&gt;&lt;keywords&gt;&lt;keyword&gt;Child&lt;/keyword&gt;&lt;keyword&gt;Global Health&lt;/keyword&gt;&lt;keyword&gt;Humans&lt;/keyword&gt;&lt;keyword&gt;Incidence&lt;/keyword&gt;&lt;keyword&gt;Lead Poisoning/epidemiology/*prevention &amp;amp; control&lt;/keyword&gt;&lt;keyword&gt;Prevalence&lt;/keyword&gt;&lt;keyword&gt;Primary Prevention/*methods&lt;/keyword&gt;&lt;keyword&gt;Blood lead level&lt;/keyword&gt;&lt;keyword&gt;Chelation&lt;/keyword&gt;&lt;keyword&gt;Neuro-developmental&lt;/keyword&gt;&lt;keyword&gt;Primary prevention&lt;/keyword&gt;&lt;/keywords&gt;&lt;dates&gt;&lt;year&gt;2014&lt;/year&gt;&lt;pub-dates&gt;&lt;date&gt;Aug&lt;/date&gt;&lt;/pub-dates&gt;&lt;/dates&gt;&lt;isbn&gt;1878-1926 (Electronic)&amp;#xD;0065-3101 (Linking)&lt;/isbn&gt;&lt;accession-num&gt;25037135&lt;/accession-num&gt;&lt;urls&gt;&lt;related-urls&gt;&lt;url&gt;http://www.ncbi.nlm.nih.gov/pubmed/25037135&lt;/url&gt;&lt;/related-urls&gt;&lt;/urls&gt;&lt;electronic-resource-num&gt;10.1016/j.yapd.2014.04.004&lt;/electronic-resource-num&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1</w:t>
      </w:r>
      <w:r w:rsidR="00984FC6" w:rsidRPr="00391ABF">
        <w:rPr>
          <w:rFonts w:asciiTheme="majorBidi" w:hAnsiTheme="majorBidi" w:cstheme="majorBidi"/>
          <w:sz w:val="24"/>
          <w:szCs w:val="24"/>
        </w:rPr>
        <w:fldChar w:fldCharType="end"/>
      </w:r>
      <w:r w:rsidR="00EA1EA6" w:rsidRPr="00391ABF">
        <w:rPr>
          <w:rFonts w:asciiTheme="majorBidi" w:hAnsiTheme="majorBidi" w:cstheme="majorBidi"/>
          <w:sz w:val="24"/>
          <w:szCs w:val="24"/>
        </w:rPr>
        <w:t xml:space="preserve"> </w:t>
      </w:r>
      <w:r w:rsidRPr="00391ABF">
        <w:rPr>
          <w:rFonts w:asciiTheme="majorBidi" w:hAnsiTheme="majorBidi" w:cstheme="majorBidi"/>
          <w:sz w:val="24"/>
          <w:szCs w:val="24"/>
        </w:rPr>
        <w:t>Adult e</w:t>
      </w:r>
      <w:r w:rsidR="007D0954" w:rsidRPr="00391ABF">
        <w:rPr>
          <w:rFonts w:asciiTheme="majorBidi" w:hAnsiTheme="majorBidi" w:cstheme="majorBidi"/>
          <w:sz w:val="24"/>
          <w:szCs w:val="24"/>
        </w:rPr>
        <w:t>xposure to l</w:t>
      </w:r>
      <w:r w:rsidR="007948D4" w:rsidRPr="00391ABF">
        <w:rPr>
          <w:rFonts w:asciiTheme="majorBidi" w:hAnsiTheme="majorBidi" w:cstheme="majorBidi"/>
          <w:sz w:val="24"/>
          <w:szCs w:val="24"/>
        </w:rPr>
        <w:t xml:space="preserve">ead </w:t>
      </w:r>
      <w:r w:rsidR="007D0954" w:rsidRPr="00391ABF">
        <w:rPr>
          <w:rFonts w:asciiTheme="majorBidi" w:hAnsiTheme="majorBidi" w:cstheme="majorBidi"/>
          <w:sz w:val="24"/>
          <w:szCs w:val="24"/>
        </w:rPr>
        <w:t>may occur in worker</w:t>
      </w:r>
      <w:r w:rsidR="00743D1E" w:rsidRPr="00391ABF">
        <w:rPr>
          <w:rFonts w:asciiTheme="majorBidi" w:hAnsiTheme="majorBidi" w:cstheme="majorBidi"/>
          <w:sz w:val="24"/>
          <w:szCs w:val="24"/>
        </w:rPr>
        <w:t>s</w:t>
      </w:r>
      <w:r w:rsidR="007D0954" w:rsidRPr="00391ABF">
        <w:rPr>
          <w:rFonts w:asciiTheme="majorBidi" w:hAnsiTheme="majorBidi" w:cstheme="majorBidi"/>
          <w:sz w:val="24"/>
          <w:szCs w:val="24"/>
        </w:rPr>
        <w:t xml:space="preserve"> </w:t>
      </w:r>
      <w:r w:rsidR="007948D4" w:rsidRPr="00391ABF">
        <w:rPr>
          <w:rFonts w:asciiTheme="majorBidi" w:hAnsiTheme="majorBidi" w:cstheme="majorBidi"/>
          <w:sz w:val="24"/>
          <w:szCs w:val="24"/>
        </w:rPr>
        <w:t>in various industries such as construction materials,</w:t>
      </w:r>
      <w:r w:rsidR="00CC2126" w:rsidRPr="00391ABF">
        <w:rPr>
          <w:rFonts w:asciiTheme="majorBidi" w:hAnsiTheme="majorBidi" w:cstheme="majorBidi"/>
          <w:sz w:val="24"/>
          <w:szCs w:val="24"/>
        </w:rPr>
        <w:t xml:space="preserve"> </w:t>
      </w:r>
      <w:r w:rsidR="007948D4" w:rsidRPr="00391ABF">
        <w:rPr>
          <w:rFonts w:asciiTheme="majorBidi" w:hAnsiTheme="majorBidi" w:cstheme="majorBidi"/>
          <w:sz w:val="24"/>
          <w:szCs w:val="24"/>
        </w:rPr>
        <w:t>paint,</w:t>
      </w:r>
      <w:r w:rsidR="00CC2126" w:rsidRPr="00391ABF">
        <w:rPr>
          <w:rFonts w:asciiTheme="majorBidi" w:hAnsiTheme="majorBidi" w:cstheme="majorBidi"/>
          <w:sz w:val="24"/>
          <w:szCs w:val="24"/>
        </w:rPr>
        <w:t xml:space="preserve"> </w:t>
      </w:r>
      <w:r w:rsidR="007948D4" w:rsidRPr="00391ABF">
        <w:rPr>
          <w:rFonts w:asciiTheme="majorBidi" w:hAnsiTheme="majorBidi" w:cstheme="majorBidi"/>
          <w:sz w:val="24"/>
          <w:szCs w:val="24"/>
        </w:rPr>
        <w:t xml:space="preserve">batteries and </w:t>
      </w:r>
      <w:r w:rsidR="00CC2126" w:rsidRPr="00391ABF">
        <w:rPr>
          <w:rFonts w:asciiTheme="majorBidi" w:hAnsiTheme="majorBidi" w:cstheme="majorBidi"/>
          <w:sz w:val="24"/>
          <w:szCs w:val="24"/>
        </w:rPr>
        <w:t>piping</w:t>
      </w:r>
      <w:r w:rsidR="006321A7">
        <w:rPr>
          <w:rFonts w:asciiTheme="majorBidi" w:hAnsiTheme="majorBidi" w:cstheme="majorBidi"/>
          <w:sz w:val="24"/>
          <w:szCs w:val="24"/>
        </w:rPr>
        <w:t>.</w:t>
      </w:r>
      <w:r w:rsidR="000E248A"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fldData xml:space="preserve">PEVuZE5vdGU+PENpdGU+PEF1dGhvcj5LaW08L0F1dGhvcj48WWVhcj4yMDE1PC9ZZWFyPjxSZWNO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</w:fldData>
        </w:fldChar>
      </w:r>
      <w:r w:rsidR="00391ABF" w:rsidRPr="00391ABF">
        <w:rPr>
          <w:rFonts w:asciiTheme="majorBidi" w:hAnsiTheme="majorBidi" w:cstheme="majorBidi"/>
          <w:sz w:val="24"/>
          <w:szCs w:val="24"/>
        </w:rPr>
        <w:instrText xml:space="preserve"> ADDIN EN.CITE </w:instrText>
      </w:r>
      <w:r w:rsidR="00984FC6" w:rsidRPr="00391ABF">
        <w:rPr>
          <w:rFonts w:asciiTheme="majorBidi" w:hAnsiTheme="majorBidi" w:cstheme="majorBidi"/>
          <w:sz w:val="24"/>
          <w:szCs w:val="24"/>
        </w:rPr>
        <w:fldChar w:fldCharType="begin">
          <w:fldData xml:space="preserve">PEVuZE5vdGU+PENpdGU+PEF1dGhvcj5LaW08L0F1dGhvcj48WWVhcj4yMDE1PC9ZZWFyPjxSZWNO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</w:fldData>
        </w:fldChar>
      </w:r>
      <w:r w:rsidR="00391ABF" w:rsidRPr="00391ABF">
        <w:rPr>
          <w:rFonts w:asciiTheme="majorBidi" w:hAnsiTheme="majorBidi" w:cstheme="majorBidi"/>
          <w:sz w:val="24"/>
          <w:szCs w:val="24"/>
        </w:rPr>
        <w:instrText xml:space="preserve"> ADDIN EN.CITE.DATA </w:instrText>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end"/>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2</w:t>
      </w:r>
      <w:r w:rsidR="00984FC6" w:rsidRPr="00391ABF">
        <w:rPr>
          <w:rFonts w:asciiTheme="majorBidi" w:hAnsiTheme="majorBidi" w:cstheme="majorBidi"/>
          <w:sz w:val="24"/>
          <w:szCs w:val="24"/>
        </w:rPr>
        <w:fldChar w:fldCharType="end"/>
      </w:r>
      <w:r w:rsidR="00734AD0" w:rsidRPr="00391ABF">
        <w:rPr>
          <w:rFonts w:asciiTheme="majorBidi" w:hAnsiTheme="majorBidi" w:cstheme="majorBidi"/>
          <w:sz w:val="24"/>
          <w:szCs w:val="24"/>
        </w:rPr>
        <w:t xml:space="preserve"> </w:t>
      </w:r>
      <w:r w:rsidR="00FD480A" w:rsidRPr="00391ABF">
        <w:rPr>
          <w:rFonts w:asciiTheme="majorBidi" w:hAnsiTheme="majorBidi" w:cstheme="majorBidi"/>
          <w:sz w:val="24"/>
          <w:szCs w:val="24"/>
        </w:rPr>
        <w:t>Manifestation of</w:t>
      </w:r>
      <w:r w:rsidR="00C34DCB" w:rsidRPr="00391ABF">
        <w:rPr>
          <w:rFonts w:asciiTheme="majorBidi" w:hAnsiTheme="majorBidi" w:cstheme="majorBidi"/>
          <w:sz w:val="24"/>
          <w:szCs w:val="24"/>
        </w:rPr>
        <w:t xml:space="preserve"> </w:t>
      </w:r>
      <w:r w:rsidR="00FD480A" w:rsidRPr="00391ABF">
        <w:rPr>
          <w:rFonts w:asciiTheme="majorBidi" w:hAnsiTheme="majorBidi" w:cstheme="majorBidi"/>
          <w:sz w:val="24"/>
          <w:szCs w:val="24"/>
        </w:rPr>
        <w:t xml:space="preserve">poisoning are non-specific </w:t>
      </w:r>
      <w:r w:rsidR="00C34DCB" w:rsidRPr="00391ABF">
        <w:rPr>
          <w:rFonts w:asciiTheme="majorBidi" w:hAnsiTheme="majorBidi" w:cstheme="majorBidi"/>
          <w:sz w:val="24"/>
          <w:szCs w:val="24"/>
        </w:rPr>
        <w:t>including fatigue, anemia, reduced limb sensation, depression,</w:t>
      </w:r>
      <w:r w:rsidR="00FD480A" w:rsidRPr="00391ABF">
        <w:rPr>
          <w:rFonts w:asciiTheme="majorBidi" w:hAnsiTheme="majorBidi" w:cstheme="majorBidi"/>
          <w:sz w:val="24"/>
          <w:szCs w:val="24"/>
        </w:rPr>
        <w:t xml:space="preserve"> </w:t>
      </w:r>
      <w:r w:rsidR="00C34DCB" w:rsidRPr="00391ABF">
        <w:rPr>
          <w:rFonts w:asciiTheme="majorBidi" w:hAnsiTheme="majorBidi" w:cstheme="majorBidi"/>
          <w:sz w:val="24"/>
          <w:szCs w:val="24"/>
        </w:rPr>
        <w:t>reduced memory</w:t>
      </w:r>
      <w:r w:rsidR="00FD480A" w:rsidRPr="00391ABF">
        <w:rPr>
          <w:rFonts w:asciiTheme="majorBidi" w:hAnsiTheme="majorBidi" w:cstheme="majorBidi"/>
          <w:sz w:val="24"/>
          <w:szCs w:val="24"/>
        </w:rPr>
        <w:t>,</w:t>
      </w:r>
      <w:r w:rsidR="00C34DCB" w:rsidRPr="00391ABF">
        <w:rPr>
          <w:rFonts w:asciiTheme="majorBidi" w:hAnsiTheme="majorBidi" w:cstheme="majorBidi"/>
          <w:sz w:val="24"/>
          <w:szCs w:val="24"/>
        </w:rPr>
        <w:t xml:space="preserve"> </w:t>
      </w:r>
      <w:r w:rsidR="00FD480A" w:rsidRPr="00391ABF">
        <w:rPr>
          <w:rFonts w:asciiTheme="majorBidi" w:hAnsiTheme="majorBidi" w:cstheme="majorBidi"/>
          <w:sz w:val="24"/>
          <w:szCs w:val="24"/>
        </w:rPr>
        <w:t>hyperirritability</w:t>
      </w:r>
      <w:r w:rsidR="008E703D" w:rsidRPr="00391ABF">
        <w:rPr>
          <w:rFonts w:asciiTheme="majorBidi" w:hAnsiTheme="majorBidi" w:cstheme="majorBidi"/>
          <w:sz w:val="24"/>
          <w:szCs w:val="24"/>
        </w:rPr>
        <w:t xml:space="preserve"> and</w:t>
      </w:r>
      <w:r w:rsidR="00EA1EA6" w:rsidRPr="00391ABF">
        <w:rPr>
          <w:rFonts w:asciiTheme="majorBidi" w:hAnsiTheme="majorBidi" w:cstheme="majorBidi"/>
          <w:sz w:val="24"/>
          <w:szCs w:val="24"/>
        </w:rPr>
        <w:t xml:space="preserve"> antisocial behavior</w:t>
      </w:r>
      <w:r w:rsidR="006321A7">
        <w:rPr>
          <w:rFonts w:asciiTheme="majorBidi" w:hAnsiTheme="majorBidi" w:cstheme="majorBidi"/>
          <w:sz w:val="24"/>
          <w:szCs w:val="24"/>
        </w:rPr>
        <w:t>.</w:t>
      </w:r>
      <w:r w:rsidR="00EA1EA6"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&lt;EndNote&gt;&lt;Cite&gt;&lt;Author&gt;Patrick&lt;/Author&gt;&lt;Year&gt;2006&lt;/Year&gt;&lt;RecNum&gt;3&lt;/RecNum&gt;&lt;DisplayText&gt;&lt;style face="superscript"&gt;3&lt;/style&gt;&lt;/DisplayText&gt;&lt;record&gt;&lt;rec-number&gt;3&lt;/rec-number&gt;&lt;foreign-keys&gt;&lt;key app="EN" db-id="e0f2pfxzmfew99e5557pxtparpsp2xxztfev" timestamp="1501496187"&gt;3&lt;/key&gt;&lt;/foreign-keys&gt;&lt;ref-type name="Journal Article"&gt;17&lt;/ref-type&gt;&lt;contributors&gt;&lt;authors&gt;&lt;author&gt;Patrick, L.&lt;/author&gt;&lt;/authors&gt;&lt;/contributors&gt;&lt;titles&gt;&lt;title&gt;Lead toxicity, a review of the literature. Part 1: Exposure, evaluation, and treatment&lt;/title&gt;&lt;secondary-title&gt;Altern Med Rev&lt;/secondary-title&gt;&lt;/titles&gt;&lt;periodical&gt;&lt;full-title&gt;Altern Med Rev&lt;/full-title&gt;&lt;/periodical&gt;&lt;pages&gt;2-22&lt;/pages&gt;&lt;volume&gt;11&lt;/volume&gt;&lt;number&gt;1&lt;/number&gt;&lt;keywords&gt;&lt;keyword&gt;Cardiovascular Diseases/chemically induced&lt;/keyword&gt;&lt;keyword&gt;Chelation Therapy/methods&lt;/keyword&gt;&lt;keyword&gt;Environmental Exposure/adverse effects&lt;/keyword&gt;&lt;keyword&gt;Humans&lt;/keyword&gt;&lt;keyword&gt;Kidney Diseases/chemically induced&lt;/keyword&gt;&lt;keyword&gt;Lead/metabolism&lt;/keyword&gt;&lt;keyword&gt;*Lead Poisoning/diagnosis/etiology/therapy&lt;/keyword&gt;&lt;keyword&gt;Liver/metabolism&lt;/keyword&gt;&lt;keyword&gt;Tissue Distribution&lt;/keyword&gt;&lt;/keywords&gt;&lt;dates&gt;&lt;year&gt;2006&lt;/year&gt;&lt;pub-dates&gt;&lt;date&gt;Mar&lt;/date&gt;&lt;/pub-dates&gt;&lt;/dates&gt;&lt;isbn&gt;1089-5159 (Print)&amp;#xD;1089-5159 (Linking)&lt;/isbn&gt;&lt;accession-num&gt;16597190&lt;/accession-num&gt;&lt;urls&gt;&lt;related-urls&gt;&lt;url&gt;http://www.ncbi.nlm.nih.gov/pubmed/16597190&lt;/url&gt;&lt;/related-urls&gt;&lt;/urls&gt;&lt;/record&gt;&lt;/Cite&gt;&lt;/EndNote&gt;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3</w:t>
      </w:r>
      <w:r w:rsidR="00984FC6" w:rsidRPr="00391ABF">
        <w:rPr>
          <w:rFonts w:asciiTheme="majorBidi" w:hAnsiTheme="majorBidi" w:cstheme="majorBidi"/>
          <w:sz w:val="24"/>
          <w:szCs w:val="24"/>
        </w:rPr>
        <w:fldChar w:fldCharType="end"/>
      </w:r>
    </w:p>
    <w:p w:rsidR="000D78F3" w:rsidRPr="00391ABF" w:rsidRDefault="00061280"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Materials and Methods</w:t>
      </w:r>
    </w:p>
    <w:p w:rsidR="00061280" w:rsidRPr="00391ABF" w:rsidRDefault="00061280" w:rsidP="008760F9">
      <w:pPr>
        <w:spacing w:after="0" w:line="480" w:lineRule="auto"/>
        <w:jc w:val="both"/>
        <w:outlineLvl w:val="0"/>
        <w:rPr>
          <w:rFonts w:asciiTheme="majorBidi" w:hAnsiTheme="majorBidi" w:cstheme="majorBidi"/>
          <w:b/>
          <w:bCs/>
          <w:i/>
          <w:iCs/>
          <w:sz w:val="24"/>
          <w:szCs w:val="24"/>
        </w:rPr>
      </w:pPr>
      <w:r w:rsidRPr="00391ABF">
        <w:rPr>
          <w:rFonts w:asciiTheme="majorBidi" w:hAnsiTheme="majorBidi" w:cstheme="majorBidi"/>
          <w:b/>
          <w:bCs/>
          <w:i/>
          <w:iCs/>
          <w:sz w:val="24"/>
          <w:szCs w:val="24"/>
        </w:rPr>
        <w:t>Case presentation</w:t>
      </w:r>
    </w:p>
    <w:p w:rsidR="00C54CBD" w:rsidRPr="00391ABF" w:rsidRDefault="00D74041"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We present a 43 years-</w:t>
      </w:r>
      <w:r w:rsidR="000D78F3" w:rsidRPr="00391ABF">
        <w:rPr>
          <w:rFonts w:asciiTheme="majorBidi" w:hAnsiTheme="majorBidi" w:cstheme="majorBidi"/>
          <w:sz w:val="24"/>
          <w:szCs w:val="24"/>
        </w:rPr>
        <w:t>old male,</w:t>
      </w:r>
      <w:r w:rsidR="00EE0250" w:rsidRPr="00391ABF">
        <w:rPr>
          <w:rFonts w:asciiTheme="majorBidi" w:hAnsiTheme="majorBidi" w:cstheme="majorBidi"/>
          <w:sz w:val="24"/>
          <w:szCs w:val="24"/>
        </w:rPr>
        <w:t xml:space="preserve"> </w:t>
      </w:r>
      <w:r w:rsidR="00B17687" w:rsidRPr="00391ABF">
        <w:rPr>
          <w:rFonts w:asciiTheme="majorBidi" w:hAnsiTheme="majorBidi" w:cstheme="majorBidi"/>
          <w:sz w:val="24"/>
          <w:szCs w:val="24"/>
        </w:rPr>
        <w:t xml:space="preserve">who </w:t>
      </w:r>
      <w:r w:rsidR="00D976BA" w:rsidRPr="00391ABF">
        <w:rPr>
          <w:rFonts w:asciiTheme="majorBidi" w:hAnsiTheme="majorBidi" w:cstheme="majorBidi"/>
          <w:sz w:val="24"/>
          <w:szCs w:val="24"/>
        </w:rPr>
        <w:t>admitted to</w:t>
      </w:r>
      <w:r w:rsidR="000D78F3" w:rsidRPr="00391ABF">
        <w:rPr>
          <w:rFonts w:asciiTheme="majorBidi" w:hAnsiTheme="majorBidi" w:cstheme="majorBidi"/>
          <w:sz w:val="24"/>
          <w:szCs w:val="24"/>
        </w:rPr>
        <w:t xml:space="preserve"> hospital with </w:t>
      </w:r>
      <w:r w:rsidR="00B17687" w:rsidRPr="00391ABF">
        <w:rPr>
          <w:rFonts w:asciiTheme="majorBidi" w:hAnsiTheme="majorBidi" w:cstheme="majorBidi"/>
          <w:sz w:val="24"/>
          <w:szCs w:val="24"/>
        </w:rPr>
        <w:t>primary diagnosis of botulism with</w:t>
      </w:r>
      <w:r w:rsidR="000D78F3" w:rsidRPr="00391ABF">
        <w:rPr>
          <w:rFonts w:asciiTheme="majorBidi" w:hAnsiTheme="majorBidi" w:cstheme="majorBidi"/>
          <w:sz w:val="24"/>
          <w:szCs w:val="24"/>
        </w:rPr>
        <w:t xml:space="preserve"> complaints of </w:t>
      </w:r>
      <w:r w:rsidR="00B17687" w:rsidRPr="00391ABF">
        <w:rPr>
          <w:rFonts w:asciiTheme="majorBidi" w:hAnsiTheme="majorBidi" w:cstheme="majorBidi"/>
          <w:sz w:val="24"/>
          <w:szCs w:val="24"/>
        </w:rPr>
        <w:t xml:space="preserve">severe </w:t>
      </w:r>
      <w:r w:rsidR="000D78F3" w:rsidRPr="00391ABF">
        <w:rPr>
          <w:rFonts w:asciiTheme="majorBidi" w:hAnsiTheme="majorBidi" w:cstheme="majorBidi"/>
          <w:sz w:val="24"/>
          <w:szCs w:val="24"/>
        </w:rPr>
        <w:t xml:space="preserve">general weakness </w:t>
      </w:r>
      <w:r w:rsidR="00031EBB" w:rsidRPr="00391ABF">
        <w:rPr>
          <w:rFonts w:asciiTheme="majorBidi" w:hAnsiTheme="majorBidi" w:cstheme="majorBidi"/>
          <w:sz w:val="24"/>
          <w:szCs w:val="24"/>
        </w:rPr>
        <w:t>after eating un</w:t>
      </w:r>
      <w:r w:rsidR="00B17687" w:rsidRPr="00391ABF">
        <w:rPr>
          <w:rFonts w:asciiTheme="majorBidi" w:hAnsiTheme="majorBidi" w:cstheme="majorBidi"/>
          <w:sz w:val="24"/>
          <w:szCs w:val="24"/>
        </w:rPr>
        <w:t>-boiled</w:t>
      </w:r>
      <w:r w:rsidR="00E36AE8" w:rsidRPr="00391ABF">
        <w:rPr>
          <w:rFonts w:asciiTheme="majorBidi" w:hAnsiTheme="majorBidi" w:cstheme="majorBidi"/>
          <w:sz w:val="24"/>
          <w:szCs w:val="24"/>
        </w:rPr>
        <w:t xml:space="preserve"> canned tuna fish</w:t>
      </w:r>
      <w:r w:rsidR="000D78F3" w:rsidRPr="00391ABF">
        <w:rPr>
          <w:rFonts w:asciiTheme="majorBidi" w:hAnsiTheme="majorBidi" w:cstheme="majorBidi"/>
          <w:sz w:val="24"/>
          <w:szCs w:val="24"/>
        </w:rPr>
        <w:t>,</w:t>
      </w:r>
      <w:r w:rsidR="00031EBB" w:rsidRPr="00391ABF">
        <w:rPr>
          <w:rFonts w:asciiTheme="majorBidi" w:hAnsiTheme="majorBidi" w:cstheme="majorBidi"/>
          <w:sz w:val="24"/>
          <w:szCs w:val="24"/>
        </w:rPr>
        <w:t xml:space="preserve"> </w:t>
      </w:r>
      <w:r w:rsidR="000D78F3" w:rsidRPr="00391ABF">
        <w:rPr>
          <w:rFonts w:asciiTheme="majorBidi" w:hAnsiTheme="majorBidi" w:cstheme="majorBidi"/>
          <w:sz w:val="24"/>
          <w:szCs w:val="24"/>
        </w:rPr>
        <w:t>5 days ago.</w:t>
      </w:r>
      <w:r w:rsidR="002C5004" w:rsidRPr="00391ABF">
        <w:rPr>
          <w:rFonts w:asciiTheme="majorBidi" w:hAnsiTheme="majorBidi" w:cstheme="majorBidi"/>
          <w:sz w:val="24"/>
          <w:szCs w:val="24"/>
        </w:rPr>
        <w:t xml:space="preserve"> </w:t>
      </w:r>
      <w:r w:rsidR="00B97D32" w:rsidRPr="00391ABF">
        <w:rPr>
          <w:rFonts w:asciiTheme="majorBidi" w:hAnsiTheme="majorBidi" w:cstheme="majorBidi"/>
          <w:sz w:val="24"/>
          <w:szCs w:val="24"/>
        </w:rPr>
        <w:t xml:space="preserve">He also was complaining of colic </w:t>
      </w:r>
      <w:r w:rsidR="00B17687" w:rsidRPr="00391ABF">
        <w:rPr>
          <w:rFonts w:asciiTheme="majorBidi" w:hAnsiTheme="majorBidi" w:cstheme="majorBidi"/>
          <w:sz w:val="24"/>
          <w:szCs w:val="24"/>
        </w:rPr>
        <w:t>abdominal pain</w:t>
      </w:r>
      <w:r w:rsidR="00B97D32" w:rsidRPr="00391ABF">
        <w:rPr>
          <w:rFonts w:asciiTheme="majorBidi" w:hAnsiTheme="majorBidi" w:cstheme="majorBidi"/>
          <w:sz w:val="24"/>
          <w:szCs w:val="24"/>
        </w:rPr>
        <w:t>,</w:t>
      </w:r>
      <w:r w:rsidR="00B17687" w:rsidRPr="00391ABF">
        <w:rPr>
          <w:rFonts w:asciiTheme="majorBidi" w:hAnsiTheme="majorBidi" w:cstheme="majorBidi"/>
          <w:sz w:val="24"/>
          <w:szCs w:val="24"/>
        </w:rPr>
        <w:t xml:space="preserve"> </w:t>
      </w:r>
      <w:r w:rsidR="00B97D32" w:rsidRPr="00391ABF">
        <w:rPr>
          <w:rFonts w:asciiTheme="majorBidi" w:hAnsiTheme="majorBidi" w:cstheme="majorBidi"/>
          <w:sz w:val="24"/>
          <w:szCs w:val="24"/>
        </w:rPr>
        <w:t>constipation,</w:t>
      </w:r>
      <w:r w:rsidR="002C5004" w:rsidRPr="00391ABF">
        <w:rPr>
          <w:rFonts w:asciiTheme="majorBidi" w:hAnsiTheme="majorBidi" w:cstheme="majorBidi"/>
          <w:sz w:val="24"/>
          <w:szCs w:val="24"/>
        </w:rPr>
        <w:t xml:space="preserve"> generalized joint </w:t>
      </w:r>
      <w:r w:rsidR="00753851" w:rsidRPr="00391ABF">
        <w:rPr>
          <w:rFonts w:asciiTheme="majorBidi" w:hAnsiTheme="majorBidi" w:cstheme="majorBidi"/>
          <w:sz w:val="24"/>
          <w:szCs w:val="24"/>
        </w:rPr>
        <w:t xml:space="preserve">and bone </w:t>
      </w:r>
      <w:r w:rsidR="002C5004" w:rsidRPr="00391ABF">
        <w:rPr>
          <w:rFonts w:asciiTheme="majorBidi" w:hAnsiTheme="majorBidi" w:cstheme="majorBidi"/>
          <w:sz w:val="24"/>
          <w:szCs w:val="24"/>
        </w:rPr>
        <w:t xml:space="preserve">pain, </w:t>
      </w:r>
      <w:r w:rsidR="00B97D32" w:rsidRPr="00391ABF">
        <w:rPr>
          <w:rFonts w:asciiTheme="majorBidi" w:hAnsiTheme="majorBidi" w:cstheme="majorBidi"/>
          <w:sz w:val="24"/>
          <w:szCs w:val="24"/>
        </w:rPr>
        <w:t xml:space="preserve">malaise, excess sweating, </w:t>
      </w:r>
      <w:r w:rsidR="008D1E12" w:rsidRPr="00391ABF">
        <w:rPr>
          <w:rFonts w:asciiTheme="majorBidi" w:hAnsiTheme="majorBidi" w:cstheme="majorBidi"/>
          <w:sz w:val="24"/>
          <w:szCs w:val="24"/>
        </w:rPr>
        <w:t>and decreased</w:t>
      </w:r>
      <w:r w:rsidR="000B2950" w:rsidRPr="00391ABF">
        <w:rPr>
          <w:rFonts w:asciiTheme="majorBidi" w:hAnsiTheme="majorBidi" w:cstheme="majorBidi"/>
          <w:sz w:val="24"/>
          <w:szCs w:val="24"/>
        </w:rPr>
        <w:t xml:space="preserve"> sleep, severe loss of </w:t>
      </w:r>
      <w:r w:rsidR="008D1E12" w:rsidRPr="00391ABF">
        <w:rPr>
          <w:rFonts w:asciiTheme="majorBidi" w:hAnsiTheme="majorBidi" w:cstheme="majorBidi"/>
          <w:sz w:val="24"/>
          <w:szCs w:val="24"/>
        </w:rPr>
        <w:t>appetite and</w:t>
      </w:r>
      <w:r w:rsidR="00753851" w:rsidRPr="00391ABF">
        <w:rPr>
          <w:rFonts w:asciiTheme="majorBidi" w:hAnsiTheme="majorBidi" w:cstheme="majorBidi"/>
          <w:sz w:val="24"/>
          <w:szCs w:val="24"/>
        </w:rPr>
        <w:t xml:space="preserve"> </w:t>
      </w:r>
      <w:r w:rsidR="00B97D32" w:rsidRPr="00391ABF">
        <w:rPr>
          <w:rFonts w:asciiTheme="majorBidi" w:hAnsiTheme="majorBidi" w:cstheme="majorBidi"/>
          <w:sz w:val="24"/>
          <w:szCs w:val="24"/>
        </w:rPr>
        <w:t xml:space="preserve">memory loss for a few </w:t>
      </w:r>
      <w:r w:rsidR="00753851" w:rsidRPr="00391ABF">
        <w:rPr>
          <w:rFonts w:asciiTheme="majorBidi" w:hAnsiTheme="majorBidi" w:cstheme="majorBidi"/>
          <w:sz w:val="24"/>
          <w:szCs w:val="24"/>
        </w:rPr>
        <w:lastRenderedPageBreak/>
        <w:t xml:space="preserve">months that </w:t>
      </w:r>
      <w:r w:rsidR="002C5004" w:rsidRPr="00391ABF">
        <w:rPr>
          <w:rFonts w:asciiTheme="majorBidi" w:hAnsiTheme="majorBidi" w:cstheme="majorBidi"/>
          <w:sz w:val="24"/>
          <w:szCs w:val="24"/>
        </w:rPr>
        <w:t>becoming more severe</w:t>
      </w:r>
      <w:r w:rsidR="00753851" w:rsidRPr="00391ABF">
        <w:rPr>
          <w:rFonts w:asciiTheme="majorBidi" w:hAnsiTheme="majorBidi" w:cstheme="majorBidi"/>
          <w:sz w:val="24"/>
          <w:szCs w:val="24"/>
        </w:rPr>
        <w:t xml:space="preserve"> in recent week. </w:t>
      </w:r>
      <w:r w:rsidR="000B2950" w:rsidRPr="00391ABF">
        <w:rPr>
          <w:rFonts w:asciiTheme="majorBidi" w:hAnsiTheme="majorBidi" w:cstheme="majorBidi"/>
          <w:sz w:val="24"/>
          <w:szCs w:val="24"/>
        </w:rPr>
        <w:t xml:space="preserve">The patient </w:t>
      </w:r>
      <w:r w:rsidR="008D1E12" w:rsidRPr="00391ABF">
        <w:rPr>
          <w:rFonts w:asciiTheme="majorBidi" w:hAnsiTheme="majorBidi" w:cstheme="majorBidi"/>
          <w:sz w:val="24"/>
          <w:szCs w:val="24"/>
        </w:rPr>
        <w:t>gave no</w:t>
      </w:r>
      <w:r w:rsidR="00B7047C" w:rsidRPr="00391ABF">
        <w:rPr>
          <w:rFonts w:asciiTheme="majorBidi" w:hAnsiTheme="majorBidi" w:cstheme="majorBidi"/>
          <w:sz w:val="24"/>
          <w:szCs w:val="24"/>
        </w:rPr>
        <w:t xml:space="preserve"> history of </w:t>
      </w:r>
      <w:r w:rsidR="00C54CBD" w:rsidRPr="00391ABF">
        <w:rPr>
          <w:rFonts w:asciiTheme="majorBidi" w:hAnsiTheme="majorBidi" w:cstheme="majorBidi"/>
          <w:sz w:val="24"/>
          <w:szCs w:val="24"/>
        </w:rPr>
        <w:t>difficulty swallowing</w:t>
      </w:r>
      <w:r w:rsidR="00B7047C" w:rsidRPr="00391ABF">
        <w:rPr>
          <w:rFonts w:asciiTheme="majorBidi" w:hAnsiTheme="majorBidi" w:cstheme="majorBidi"/>
          <w:sz w:val="24"/>
          <w:szCs w:val="24"/>
        </w:rPr>
        <w:t xml:space="preserve">. </w:t>
      </w:r>
    </w:p>
    <w:p w:rsidR="007262CD" w:rsidRPr="00391ABF" w:rsidRDefault="00B7047C" w:rsidP="006321A7">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On clinical exami</w:t>
      </w:r>
      <w:r w:rsidR="00DA731B" w:rsidRPr="00391ABF">
        <w:rPr>
          <w:rFonts w:asciiTheme="majorBidi" w:hAnsiTheme="majorBidi" w:cstheme="majorBidi"/>
          <w:sz w:val="24"/>
          <w:szCs w:val="24"/>
        </w:rPr>
        <w:t xml:space="preserve">nation, vital signs were normal. He </w:t>
      </w:r>
      <w:r w:rsidR="008D1E12" w:rsidRPr="00391ABF">
        <w:rPr>
          <w:rFonts w:asciiTheme="majorBidi" w:hAnsiTheme="majorBidi" w:cstheme="majorBidi"/>
          <w:sz w:val="24"/>
          <w:szCs w:val="24"/>
        </w:rPr>
        <w:t>seemed obviously</w:t>
      </w:r>
      <w:r w:rsidR="00DA731B" w:rsidRPr="00391ABF">
        <w:rPr>
          <w:rFonts w:asciiTheme="majorBidi" w:hAnsiTheme="majorBidi" w:cstheme="majorBidi"/>
          <w:sz w:val="24"/>
          <w:szCs w:val="24"/>
        </w:rPr>
        <w:t xml:space="preserve"> ill and pale</w:t>
      </w:r>
      <w:r w:rsidR="009C7557" w:rsidRPr="00391ABF">
        <w:rPr>
          <w:rFonts w:asciiTheme="majorBidi" w:hAnsiTheme="majorBidi" w:cstheme="majorBidi"/>
          <w:sz w:val="24"/>
          <w:szCs w:val="24"/>
        </w:rPr>
        <w:t xml:space="preserve"> </w:t>
      </w:r>
      <w:r w:rsidR="008D1E12" w:rsidRPr="00391ABF">
        <w:rPr>
          <w:rFonts w:asciiTheme="majorBidi" w:hAnsiTheme="majorBidi" w:cstheme="majorBidi"/>
          <w:sz w:val="24"/>
          <w:szCs w:val="24"/>
        </w:rPr>
        <w:t>and had</w:t>
      </w:r>
      <w:r w:rsidRPr="00391ABF">
        <w:rPr>
          <w:rFonts w:asciiTheme="majorBidi" w:hAnsiTheme="majorBidi" w:cstheme="majorBidi"/>
          <w:sz w:val="24"/>
          <w:szCs w:val="24"/>
        </w:rPr>
        <w:t xml:space="preserve"> coarse tremor, without diplopia</w:t>
      </w:r>
      <w:r w:rsidR="00C54CBD" w:rsidRPr="00391ABF">
        <w:rPr>
          <w:rFonts w:asciiTheme="majorBidi" w:hAnsiTheme="majorBidi" w:cstheme="majorBidi"/>
          <w:sz w:val="24"/>
          <w:szCs w:val="24"/>
        </w:rPr>
        <w:t>,</w:t>
      </w:r>
      <w:r w:rsidRPr="00391ABF">
        <w:rPr>
          <w:rFonts w:asciiTheme="majorBidi" w:hAnsiTheme="majorBidi" w:cstheme="majorBidi"/>
          <w:sz w:val="24"/>
          <w:szCs w:val="24"/>
        </w:rPr>
        <w:t xml:space="preserve"> ptosis</w:t>
      </w:r>
      <w:r w:rsidR="00C54CBD" w:rsidRPr="00391ABF">
        <w:rPr>
          <w:rFonts w:asciiTheme="majorBidi" w:hAnsiTheme="majorBidi" w:cstheme="majorBidi"/>
          <w:sz w:val="24"/>
          <w:szCs w:val="24"/>
        </w:rPr>
        <w:t>, and dysarthria</w:t>
      </w:r>
      <w:r w:rsidRPr="00391ABF">
        <w:rPr>
          <w:rFonts w:asciiTheme="majorBidi" w:hAnsiTheme="majorBidi" w:cstheme="majorBidi"/>
          <w:sz w:val="24"/>
          <w:szCs w:val="24"/>
        </w:rPr>
        <w:t>. Lungs and heart exam</w:t>
      </w:r>
      <w:r w:rsidR="00C54CBD" w:rsidRPr="00391ABF">
        <w:rPr>
          <w:rFonts w:asciiTheme="majorBidi" w:hAnsiTheme="majorBidi" w:cstheme="majorBidi"/>
          <w:sz w:val="24"/>
          <w:szCs w:val="24"/>
        </w:rPr>
        <w:t>ination were normal.</w:t>
      </w:r>
      <w:r w:rsidRPr="00391ABF">
        <w:rPr>
          <w:rFonts w:asciiTheme="majorBidi" w:hAnsiTheme="majorBidi" w:cstheme="majorBidi"/>
          <w:sz w:val="24"/>
          <w:szCs w:val="24"/>
        </w:rPr>
        <w:t xml:space="preserve"> Further evaluation revealed that he had lost about 20 kg of weight in recent month</w:t>
      </w:r>
      <w:r w:rsidR="00F42FDF" w:rsidRPr="00391ABF">
        <w:rPr>
          <w:rFonts w:asciiTheme="majorBidi" w:hAnsiTheme="majorBidi" w:cstheme="majorBidi"/>
          <w:sz w:val="24"/>
          <w:szCs w:val="24"/>
        </w:rPr>
        <w:t>.</w:t>
      </w:r>
      <w:r w:rsidRPr="00391ABF">
        <w:rPr>
          <w:rFonts w:asciiTheme="majorBidi" w:hAnsiTheme="majorBidi" w:cstheme="majorBidi"/>
          <w:sz w:val="24"/>
          <w:szCs w:val="24"/>
        </w:rPr>
        <w:t xml:space="preserve"> </w:t>
      </w:r>
      <w:r w:rsidR="007262CD" w:rsidRPr="00391ABF">
        <w:rPr>
          <w:rFonts w:asciiTheme="majorBidi" w:hAnsiTheme="majorBidi" w:cstheme="majorBidi"/>
          <w:sz w:val="24"/>
          <w:szCs w:val="24"/>
        </w:rPr>
        <w:t xml:space="preserve">Forces of upper limbs were 3/5 and lower limbs were 4/5. Sensory, cerebellar and deep tendon reflexes, all were normal. </w:t>
      </w:r>
      <w:r w:rsidR="00B56B37" w:rsidRPr="00391ABF">
        <w:rPr>
          <w:rFonts w:asciiTheme="majorBidi" w:hAnsiTheme="majorBidi" w:cstheme="majorBidi"/>
          <w:sz w:val="24"/>
          <w:szCs w:val="24"/>
        </w:rPr>
        <w:t>V</w:t>
      </w:r>
      <w:r w:rsidR="001D7888" w:rsidRPr="00391ABF">
        <w:rPr>
          <w:rFonts w:asciiTheme="majorBidi" w:hAnsiTheme="majorBidi" w:cstheme="majorBidi"/>
          <w:sz w:val="24"/>
          <w:szCs w:val="24"/>
        </w:rPr>
        <w:t>iral, metabolic</w:t>
      </w:r>
      <w:r w:rsidR="00B56B37" w:rsidRPr="00391ABF">
        <w:rPr>
          <w:rFonts w:asciiTheme="majorBidi" w:hAnsiTheme="majorBidi" w:cstheme="majorBidi"/>
          <w:sz w:val="24"/>
          <w:szCs w:val="24"/>
        </w:rPr>
        <w:t>,</w:t>
      </w:r>
      <w:r w:rsidR="001D7888" w:rsidRPr="00391ABF">
        <w:rPr>
          <w:rFonts w:asciiTheme="majorBidi" w:hAnsiTheme="majorBidi" w:cstheme="majorBidi"/>
          <w:sz w:val="24"/>
          <w:szCs w:val="24"/>
        </w:rPr>
        <w:t xml:space="preserve"> and autoimmune causes were ruled out. Imaging studies including chest radiography, upper gastrointestinal endoscopy, pelvic and abdominal sonography</w:t>
      </w:r>
      <w:r w:rsidR="00B56B37" w:rsidRPr="00391ABF">
        <w:rPr>
          <w:rFonts w:asciiTheme="majorBidi" w:hAnsiTheme="majorBidi" w:cstheme="majorBidi"/>
          <w:sz w:val="24"/>
          <w:szCs w:val="24"/>
        </w:rPr>
        <w:t>,</w:t>
      </w:r>
      <w:r w:rsidR="001D7888" w:rsidRPr="00391ABF">
        <w:rPr>
          <w:rFonts w:asciiTheme="majorBidi" w:hAnsiTheme="majorBidi" w:cstheme="majorBidi"/>
          <w:sz w:val="24"/>
          <w:szCs w:val="24"/>
        </w:rPr>
        <w:t xml:space="preserve"> and colonoscopy yielded no remarkable findings. </w:t>
      </w:r>
      <w:r w:rsidR="007262CD" w:rsidRPr="00391ABF">
        <w:rPr>
          <w:rFonts w:asciiTheme="majorBidi" w:hAnsiTheme="majorBidi" w:cstheme="majorBidi"/>
          <w:sz w:val="24"/>
          <w:szCs w:val="24"/>
        </w:rPr>
        <w:t>EMG and NCV</w:t>
      </w:r>
      <w:r w:rsidR="00B56B37" w:rsidRPr="00391ABF">
        <w:rPr>
          <w:rFonts w:asciiTheme="majorBidi" w:hAnsiTheme="majorBidi" w:cstheme="majorBidi"/>
          <w:sz w:val="24"/>
          <w:szCs w:val="24"/>
        </w:rPr>
        <w:t>, s</w:t>
      </w:r>
      <w:r w:rsidR="00B0727F" w:rsidRPr="00391ABF">
        <w:rPr>
          <w:rFonts w:asciiTheme="majorBidi" w:hAnsiTheme="majorBidi" w:cstheme="majorBidi"/>
          <w:sz w:val="24"/>
          <w:szCs w:val="24"/>
        </w:rPr>
        <w:t>pinal fluid examination</w:t>
      </w:r>
      <w:r w:rsidR="00B56B37" w:rsidRPr="00391ABF">
        <w:rPr>
          <w:rFonts w:asciiTheme="majorBidi" w:hAnsiTheme="majorBidi" w:cstheme="majorBidi"/>
          <w:sz w:val="24"/>
          <w:szCs w:val="24"/>
        </w:rPr>
        <w:t>,</w:t>
      </w:r>
      <w:r w:rsidR="00B0727F" w:rsidRPr="00391ABF">
        <w:rPr>
          <w:rFonts w:asciiTheme="majorBidi" w:hAnsiTheme="majorBidi" w:cstheme="majorBidi"/>
          <w:sz w:val="24"/>
          <w:szCs w:val="24"/>
        </w:rPr>
        <w:t xml:space="preserve"> and non-contrast brain CT scan also were normal. </w:t>
      </w:r>
      <w:r w:rsidRPr="00391ABF">
        <w:rPr>
          <w:rFonts w:asciiTheme="majorBidi" w:hAnsiTheme="majorBidi" w:cstheme="majorBidi"/>
          <w:sz w:val="24"/>
          <w:szCs w:val="24"/>
        </w:rPr>
        <w:t>So</w:t>
      </w:r>
      <w:r w:rsidR="00B0727F" w:rsidRPr="00391ABF">
        <w:rPr>
          <w:rFonts w:asciiTheme="majorBidi" w:hAnsiTheme="majorBidi" w:cstheme="majorBidi"/>
          <w:sz w:val="24"/>
          <w:szCs w:val="24"/>
        </w:rPr>
        <w:t>,</w:t>
      </w:r>
      <w:r w:rsidRPr="00391ABF">
        <w:rPr>
          <w:rFonts w:asciiTheme="majorBidi" w:hAnsiTheme="majorBidi" w:cstheme="majorBidi"/>
          <w:sz w:val="24"/>
          <w:szCs w:val="24"/>
        </w:rPr>
        <w:t xml:space="preserve"> </w:t>
      </w:r>
      <w:r w:rsidR="00B0727F" w:rsidRPr="00391ABF">
        <w:rPr>
          <w:rFonts w:asciiTheme="majorBidi" w:hAnsiTheme="majorBidi" w:cstheme="majorBidi"/>
          <w:sz w:val="24"/>
          <w:szCs w:val="24"/>
        </w:rPr>
        <w:t>b</w:t>
      </w:r>
      <w:r w:rsidRPr="00391ABF">
        <w:rPr>
          <w:rFonts w:asciiTheme="majorBidi" w:hAnsiTheme="majorBidi" w:cstheme="majorBidi"/>
          <w:sz w:val="24"/>
          <w:szCs w:val="24"/>
        </w:rPr>
        <w:t>otulism and electrolyte abnormalities and viral disease were ruled out.</w:t>
      </w:r>
      <w:r w:rsidR="007262CD" w:rsidRPr="00391ABF">
        <w:rPr>
          <w:rFonts w:asciiTheme="majorBidi" w:hAnsiTheme="majorBidi" w:cstheme="majorBidi"/>
          <w:sz w:val="24"/>
          <w:szCs w:val="24"/>
        </w:rPr>
        <w:t xml:space="preserve"> </w:t>
      </w:r>
      <w:r w:rsidR="00EF2176" w:rsidRPr="00391ABF">
        <w:rPr>
          <w:rFonts w:asciiTheme="majorBidi" w:hAnsiTheme="majorBidi" w:cstheme="majorBidi"/>
          <w:sz w:val="24"/>
          <w:szCs w:val="24"/>
        </w:rPr>
        <w:t xml:space="preserve">Table </w:t>
      </w:r>
      <w:r w:rsidR="006321A7" w:rsidRPr="006321A7">
        <w:rPr>
          <w:rFonts w:asciiTheme="majorBidi" w:hAnsiTheme="majorBidi" w:cstheme="majorBidi"/>
          <w:sz w:val="24"/>
          <w:szCs w:val="24"/>
        </w:rPr>
        <w:t>1</w:t>
      </w:r>
      <w:r w:rsidR="00EF2176" w:rsidRPr="00391ABF">
        <w:rPr>
          <w:rFonts w:asciiTheme="majorBidi" w:hAnsiTheme="majorBidi" w:cstheme="majorBidi"/>
          <w:b/>
          <w:bCs/>
          <w:sz w:val="24"/>
          <w:szCs w:val="24"/>
        </w:rPr>
        <w:t xml:space="preserve"> </w:t>
      </w:r>
      <w:r w:rsidR="00EF2176" w:rsidRPr="00391ABF">
        <w:rPr>
          <w:rFonts w:asciiTheme="majorBidi" w:hAnsiTheme="majorBidi" w:cstheme="majorBidi"/>
          <w:sz w:val="24"/>
          <w:szCs w:val="24"/>
        </w:rPr>
        <w:t>shows the patient laboratory data.</w:t>
      </w:r>
      <w:r w:rsidR="00A445AA" w:rsidRPr="00391ABF">
        <w:rPr>
          <w:rFonts w:asciiTheme="majorBidi" w:hAnsiTheme="majorBidi" w:cstheme="majorBidi"/>
          <w:sz w:val="24"/>
          <w:szCs w:val="24"/>
        </w:rPr>
        <w:t xml:space="preserve"> </w:t>
      </w:r>
      <w:r w:rsidR="007262CD" w:rsidRPr="00391ABF">
        <w:rPr>
          <w:rFonts w:asciiTheme="majorBidi" w:hAnsiTheme="majorBidi" w:cstheme="majorBidi"/>
          <w:sz w:val="24"/>
          <w:szCs w:val="24"/>
        </w:rPr>
        <w:t xml:space="preserve">With regard to </w:t>
      </w:r>
      <w:r w:rsidR="00A445AA" w:rsidRPr="00391ABF">
        <w:rPr>
          <w:rFonts w:asciiTheme="majorBidi" w:hAnsiTheme="majorBidi" w:cstheme="majorBidi"/>
          <w:sz w:val="24"/>
          <w:szCs w:val="24"/>
        </w:rPr>
        <w:t xml:space="preserve">primary diagnosis of food poisoning a toxicologist consult was performed. </w:t>
      </w:r>
      <w:r w:rsidR="007262CD" w:rsidRPr="00391ABF">
        <w:rPr>
          <w:rFonts w:asciiTheme="majorBidi" w:hAnsiTheme="majorBidi" w:cstheme="majorBidi"/>
          <w:sz w:val="24"/>
          <w:szCs w:val="24"/>
        </w:rPr>
        <w:t xml:space="preserve">In further investigation, it revealed that </w:t>
      </w:r>
      <w:r w:rsidR="00194029" w:rsidRPr="00391ABF">
        <w:rPr>
          <w:rFonts w:asciiTheme="majorBidi" w:hAnsiTheme="majorBidi" w:cstheme="majorBidi"/>
          <w:sz w:val="24"/>
          <w:szCs w:val="24"/>
        </w:rPr>
        <w:t xml:space="preserve">his job is </w:t>
      </w:r>
      <w:r w:rsidR="007262CD" w:rsidRPr="00391ABF">
        <w:rPr>
          <w:rFonts w:asciiTheme="majorBidi" w:hAnsiTheme="majorBidi" w:cstheme="majorBidi"/>
          <w:sz w:val="24"/>
          <w:szCs w:val="24"/>
        </w:rPr>
        <w:t xml:space="preserve">recovering of electronic piece of old computers for about 20 years. </w:t>
      </w:r>
      <w:r w:rsidR="00A445AA" w:rsidRPr="00391ABF">
        <w:rPr>
          <w:rFonts w:asciiTheme="majorBidi" w:hAnsiTheme="majorBidi" w:cstheme="majorBidi"/>
          <w:sz w:val="24"/>
          <w:szCs w:val="24"/>
        </w:rPr>
        <w:t xml:space="preserve">Based on recurrent uncontrollable abdominal pain, constipation, generalized weakness, associated with </w:t>
      </w:r>
      <w:r w:rsidR="00302E25" w:rsidRPr="00391ABF">
        <w:rPr>
          <w:rFonts w:asciiTheme="majorBidi" w:hAnsiTheme="majorBidi" w:cstheme="majorBidi"/>
          <w:sz w:val="24"/>
          <w:szCs w:val="24"/>
        </w:rPr>
        <w:t xml:space="preserve">hypochromic microcytic anemia, </w:t>
      </w:r>
      <w:r w:rsidR="00A445AA" w:rsidRPr="00391ABF">
        <w:rPr>
          <w:rFonts w:asciiTheme="majorBidi" w:hAnsiTheme="majorBidi" w:cstheme="majorBidi"/>
          <w:sz w:val="24"/>
          <w:szCs w:val="24"/>
        </w:rPr>
        <w:t xml:space="preserve">a </w:t>
      </w:r>
      <w:r w:rsidR="00B76AAD" w:rsidRPr="00391ABF">
        <w:rPr>
          <w:rFonts w:asciiTheme="majorBidi" w:hAnsiTheme="majorBidi" w:cstheme="majorBidi"/>
          <w:sz w:val="24"/>
          <w:szCs w:val="24"/>
        </w:rPr>
        <w:t>highly suspicious</w:t>
      </w:r>
      <w:r w:rsidR="007262CD" w:rsidRPr="00391ABF">
        <w:rPr>
          <w:rFonts w:asciiTheme="majorBidi" w:hAnsiTheme="majorBidi" w:cstheme="majorBidi"/>
          <w:sz w:val="24"/>
          <w:szCs w:val="24"/>
        </w:rPr>
        <w:t xml:space="preserve"> to chronic lead toxicity</w:t>
      </w:r>
      <w:r w:rsidR="00A445AA" w:rsidRPr="00391ABF">
        <w:rPr>
          <w:rFonts w:asciiTheme="majorBidi" w:hAnsiTheme="majorBidi" w:cstheme="majorBidi"/>
          <w:sz w:val="24"/>
          <w:szCs w:val="24"/>
        </w:rPr>
        <w:t xml:space="preserve"> was considered. Patient’s b</w:t>
      </w:r>
      <w:r w:rsidR="007262CD" w:rsidRPr="00391ABF">
        <w:rPr>
          <w:rFonts w:asciiTheme="majorBidi" w:hAnsiTheme="majorBidi" w:cstheme="majorBidi"/>
          <w:sz w:val="24"/>
          <w:szCs w:val="24"/>
        </w:rPr>
        <w:t>lood lead level was 149 µ</w:t>
      </w:r>
      <w:proofErr w:type="spellStart"/>
      <w:r w:rsidR="007262CD" w:rsidRPr="00391ABF">
        <w:rPr>
          <w:rFonts w:asciiTheme="majorBidi" w:hAnsiTheme="majorBidi" w:cstheme="majorBidi"/>
          <w:sz w:val="24"/>
          <w:szCs w:val="24"/>
        </w:rPr>
        <w:t>gr</w:t>
      </w:r>
      <w:proofErr w:type="spellEnd"/>
      <w:r w:rsidR="007262CD" w:rsidRPr="00391ABF">
        <w:rPr>
          <w:rFonts w:asciiTheme="majorBidi" w:hAnsiTheme="majorBidi" w:cstheme="majorBidi"/>
          <w:sz w:val="24"/>
          <w:szCs w:val="24"/>
        </w:rPr>
        <w:t>/</w:t>
      </w:r>
      <w:proofErr w:type="spellStart"/>
      <w:r w:rsidR="007262CD" w:rsidRPr="00391ABF">
        <w:rPr>
          <w:rFonts w:asciiTheme="majorBidi" w:hAnsiTheme="majorBidi" w:cstheme="majorBidi"/>
          <w:sz w:val="24"/>
          <w:szCs w:val="24"/>
        </w:rPr>
        <w:t>dL</w:t>
      </w:r>
      <w:proofErr w:type="spellEnd"/>
      <w:r w:rsidR="007262CD" w:rsidRPr="00391ABF">
        <w:rPr>
          <w:rFonts w:asciiTheme="majorBidi" w:hAnsiTheme="majorBidi" w:cstheme="majorBidi"/>
          <w:sz w:val="24"/>
          <w:szCs w:val="24"/>
        </w:rPr>
        <w:t xml:space="preserve"> (normal:</w:t>
      </w:r>
      <w:r w:rsidR="00CD1910">
        <w:rPr>
          <w:rFonts w:asciiTheme="majorBidi" w:hAnsiTheme="majorBidi" w:cstheme="majorBidi"/>
          <w:sz w:val="24"/>
          <w:szCs w:val="24"/>
        </w:rPr>
        <w:t xml:space="preserve"> </w:t>
      </w:r>
      <w:r w:rsidR="007262CD" w:rsidRPr="00391ABF">
        <w:rPr>
          <w:rFonts w:asciiTheme="majorBidi" w:hAnsiTheme="majorBidi" w:cstheme="majorBidi"/>
          <w:sz w:val="24"/>
          <w:szCs w:val="24"/>
        </w:rPr>
        <w:t xml:space="preserve">2-25). The patient underwent dual chelation therapy with intramuscular British Anti-Lewisite (BAL) and CaNa2EDTA intravenously. In follow up visit, one month later, abdominal discomfort and extremities weakness dramatically </w:t>
      </w:r>
      <w:r w:rsidR="00CB7A24" w:rsidRPr="00391ABF">
        <w:rPr>
          <w:rFonts w:asciiTheme="majorBidi" w:hAnsiTheme="majorBidi" w:cstheme="majorBidi"/>
          <w:sz w:val="24"/>
          <w:szCs w:val="24"/>
        </w:rPr>
        <w:t>subsided</w:t>
      </w:r>
      <w:r w:rsidR="00E74421" w:rsidRPr="00391ABF">
        <w:rPr>
          <w:rFonts w:asciiTheme="majorBidi" w:hAnsiTheme="majorBidi" w:cstheme="majorBidi"/>
          <w:sz w:val="24"/>
          <w:szCs w:val="24"/>
        </w:rPr>
        <w:t>.</w:t>
      </w:r>
      <w:r w:rsidR="007262CD" w:rsidRPr="00391ABF">
        <w:rPr>
          <w:rFonts w:asciiTheme="majorBidi" w:hAnsiTheme="majorBidi" w:cstheme="majorBidi"/>
          <w:sz w:val="24"/>
          <w:szCs w:val="24"/>
        </w:rPr>
        <w:t xml:space="preserve"> Table </w:t>
      </w:r>
      <w:r w:rsidR="00061280" w:rsidRPr="006321A7">
        <w:rPr>
          <w:rFonts w:asciiTheme="majorBidi" w:hAnsiTheme="majorBidi" w:cstheme="majorBidi"/>
          <w:sz w:val="24"/>
          <w:szCs w:val="24"/>
        </w:rPr>
        <w:t>2</w:t>
      </w:r>
      <w:r w:rsidR="007262CD" w:rsidRPr="006321A7">
        <w:rPr>
          <w:rFonts w:asciiTheme="majorBidi" w:hAnsiTheme="majorBidi" w:cstheme="majorBidi"/>
          <w:sz w:val="24"/>
          <w:szCs w:val="24"/>
        </w:rPr>
        <w:t xml:space="preserve"> </w:t>
      </w:r>
      <w:r w:rsidR="007262CD" w:rsidRPr="00391ABF">
        <w:rPr>
          <w:rFonts w:asciiTheme="majorBidi" w:hAnsiTheme="majorBidi" w:cstheme="majorBidi"/>
          <w:sz w:val="24"/>
          <w:szCs w:val="24"/>
        </w:rPr>
        <w:t xml:space="preserve">shows the decreasing blood lead level </w:t>
      </w:r>
      <w:r w:rsidR="00CB7A24" w:rsidRPr="00391ABF">
        <w:rPr>
          <w:rFonts w:asciiTheme="majorBidi" w:hAnsiTheme="majorBidi" w:cstheme="majorBidi"/>
          <w:sz w:val="24"/>
          <w:szCs w:val="24"/>
        </w:rPr>
        <w:t>during</w:t>
      </w:r>
      <w:r w:rsidR="007262CD" w:rsidRPr="00391ABF">
        <w:rPr>
          <w:rFonts w:asciiTheme="majorBidi" w:hAnsiTheme="majorBidi" w:cstheme="majorBidi"/>
          <w:sz w:val="24"/>
          <w:szCs w:val="24"/>
        </w:rPr>
        <w:t xml:space="preserve"> treatment courses.</w:t>
      </w:r>
    </w:p>
    <w:p w:rsidR="00031EBB" w:rsidRPr="00391ABF" w:rsidRDefault="007262CD" w:rsidP="008760F9">
      <w:pPr>
        <w:spacing w:after="0" w:line="480" w:lineRule="auto"/>
        <w:jc w:val="both"/>
        <w:outlineLvl w:val="0"/>
        <w:rPr>
          <w:rFonts w:asciiTheme="majorBidi" w:hAnsiTheme="majorBidi" w:cstheme="majorBidi"/>
          <w:sz w:val="24"/>
          <w:szCs w:val="24"/>
        </w:rPr>
      </w:pPr>
      <w:r w:rsidRPr="00391ABF">
        <w:rPr>
          <w:rFonts w:asciiTheme="majorBidi" w:hAnsiTheme="majorBidi" w:cstheme="majorBidi"/>
          <w:b/>
          <w:bCs/>
          <w:sz w:val="24"/>
          <w:szCs w:val="24"/>
        </w:rPr>
        <w:t>Table 1</w:t>
      </w:r>
      <w:r w:rsidR="00061280" w:rsidRPr="00391ABF">
        <w:rPr>
          <w:rFonts w:asciiTheme="majorBidi" w:hAnsiTheme="majorBidi" w:cstheme="majorBidi"/>
          <w:sz w:val="24"/>
          <w:szCs w:val="24"/>
        </w:rPr>
        <w:t>.</w:t>
      </w:r>
      <w:r w:rsidR="00031EBB" w:rsidRPr="00391ABF">
        <w:rPr>
          <w:rFonts w:asciiTheme="majorBidi" w:hAnsiTheme="majorBidi" w:cstheme="majorBidi"/>
          <w:sz w:val="24"/>
          <w:szCs w:val="24"/>
        </w:rPr>
        <w:t xml:space="preserve"> </w:t>
      </w:r>
      <w:r w:rsidRPr="00391ABF">
        <w:rPr>
          <w:rFonts w:asciiTheme="majorBidi" w:hAnsiTheme="majorBidi" w:cstheme="majorBidi"/>
          <w:sz w:val="24"/>
          <w:szCs w:val="24"/>
        </w:rPr>
        <w:t>Patient</w:t>
      </w:r>
      <w:r w:rsidR="00031EBB" w:rsidRPr="00391ABF">
        <w:rPr>
          <w:rFonts w:asciiTheme="majorBidi" w:hAnsiTheme="majorBidi" w:cstheme="majorBidi"/>
          <w:sz w:val="24"/>
          <w:szCs w:val="24"/>
        </w:rPr>
        <w:t xml:space="preserve"> tests</w:t>
      </w:r>
      <w:r w:rsidRPr="00391ABF">
        <w:rPr>
          <w:rFonts w:asciiTheme="majorBidi" w:hAnsiTheme="majorBidi" w:cstheme="majorBidi"/>
          <w:sz w:val="24"/>
          <w:szCs w:val="24"/>
        </w:rPr>
        <w:t xml:space="preserve"> results</w:t>
      </w:r>
    </w:p>
    <w:tbl>
      <w:tblPr>
        <w:tblStyle w:val="ListTable6Colorful"/>
        <w:tblW w:w="5000" w:type="pct"/>
        <w:tblLook w:val="04A0"/>
      </w:tblPr>
      <w:tblGrid>
        <w:gridCol w:w="3518"/>
        <w:gridCol w:w="2737"/>
        <w:gridCol w:w="3321"/>
      </w:tblGrid>
      <w:tr w:rsidR="005930F5" w:rsidRPr="00391ABF" w:rsidTr="00061280">
        <w:trPr>
          <w:cnfStyle w:val="100000000000"/>
        </w:trPr>
        <w:tc>
          <w:tcPr>
            <w:cnfStyle w:val="001000000000"/>
            <w:tcW w:w="1837" w:type="pct"/>
            <w:shd w:val="clear" w:color="auto" w:fill="auto"/>
          </w:tcPr>
          <w:p w:rsidR="00031EBB" w:rsidRPr="00391ABF" w:rsidRDefault="00031EBB" w:rsidP="00391ABF">
            <w:pPr>
              <w:spacing w:line="480" w:lineRule="auto"/>
              <w:jc w:val="both"/>
              <w:rPr>
                <w:rFonts w:asciiTheme="majorBidi" w:hAnsiTheme="majorBidi" w:cstheme="majorBidi"/>
                <w:sz w:val="24"/>
                <w:szCs w:val="24"/>
              </w:rPr>
            </w:pPr>
            <w:r w:rsidRPr="00391ABF">
              <w:rPr>
                <w:rFonts w:asciiTheme="majorBidi" w:hAnsiTheme="majorBidi" w:cstheme="majorBidi"/>
                <w:sz w:val="24"/>
                <w:szCs w:val="24"/>
              </w:rPr>
              <w:t>Test</w:t>
            </w:r>
            <w:r w:rsidR="00B449B7" w:rsidRPr="00391ABF">
              <w:rPr>
                <w:rFonts w:asciiTheme="majorBidi" w:hAnsiTheme="majorBidi" w:cstheme="majorBidi"/>
                <w:sz w:val="24"/>
                <w:szCs w:val="24"/>
              </w:rPr>
              <w:t>s</w:t>
            </w:r>
          </w:p>
        </w:tc>
        <w:tc>
          <w:tcPr>
            <w:tcW w:w="1429" w:type="pct"/>
            <w:shd w:val="clear" w:color="auto" w:fill="auto"/>
          </w:tcPr>
          <w:p w:rsidR="00031EBB" w:rsidRPr="00391ABF" w:rsidRDefault="00B449B7"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 xml:space="preserve">    </w:t>
            </w:r>
            <w:r w:rsidR="00031EBB" w:rsidRPr="00391ABF">
              <w:rPr>
                <w:rFonts w:asciiTheme="majorBidi" w:hAnsiTheme="majorBidi" w:cstheme="majorBidi"/>
                <w:sz w:val="24"/>
                <w:szCs w:val="24"/>
              </w:rPr>
              <w:t>Value</w:t>
            </w:r>
          </w:p>
        </w:tc>
        <w:tc>
          <w:tcPr>
            <w:tcW w:w="1735" w:type="pct"/>
            <w:shd w:val="clear" w:color="auto" w:fill="auto"/>
          </w:tcPr>
          <w:p w:rsidR="00031EBB" w:rsidRPr="00391ABF" w:rsidRDefault="00031EBB"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Normal range</w:t>
            </w:r>
          </w:p>
        </w:tc>
      </w:tr>
      <w:tr w:rsidR="005930F5" w:rsidRPr="00391ABF" w:rsidTr="00061280">
        <w:trPr>
          <w:cnfStyle w:val="000000100000"/>
        </w:trPr>
        <w:tc>
          <w:tcPr>
            <w:cnfStyle w:val="001000000000"/>
            <w:tcW w:w="1837" w:type="pct"/>
            <w:shd w:val="clear" w:color="auto" w:fill="auto"/>
          </w:tcPr>
          <w:p w:rsidR="00031EBB" w:rsidRPr="00391ABF" w:rsidRDefault="00031EB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WBC</w:t>
            </w:r>
          </w:p>
        </w:tc>
        <w:tc>
          <w:tcPr>
            <w:tcW w:w="1429" w:type="pct"/>
            <w:shd w:val="clear" w:color="auto" w:fill="auto"/>
          </w:tcPr>
          <w:p w:rsidR="00031EBB" w:rsidRPr="00391ABF" w:rsidRDefault="00031EB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13000/L</w:t>
            </w:r>
          </w:p>
        </w:tc>
        <w:tc>
          <w:tcPr>
            <w:tcW w:w="1735" w:type="pct"/>
            <w:shd w:val="clear" w:color="auto" w:fill="auto"/>
          </w:tcPr>
          <w:p w:rsidR="00031EBB"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4000-11000</w:t>
            </w:r>
          </w:p>
        </w:tc>
      </w:tr>
      <w:tr w:rsidR="005930F5" w:rsidRPr="00391ABF" w:rsidTr="00061280">
        <w:tc>
          <w:tcPr>
            <w:cnfStyle w:val="001000000000"/>
            <w:tcW w:w="1837" w:type="pct"/>
            <w:shd w:val="clear" w:color="auto" w:fill="auto"/>
          </w:tcPr>
          <w:p w:rsidR="00031EBB" w:rsidRPr="00391ABF" w:rsidRDefault="00031EBB" w:rsidP="00391ABF">
            <w:pPr>
              <w:spacing w:line="480" w:lineRule="auto"/>
              <w:jc w:val="both"/>
              <w:rPr>
                <w:rFonts w:asciiTheme="majorBidi" w:hAnsiTheme="majorBidi" w:cstheme="majorBidi"/>
                <w:b w:val="0"/>
                <w:bCs w:val="0"/>
                <w:sz w:val="24"/>
                <w:szCs w:val="24"/>
              </w:rPr>
            </w:pPr>
            <w:proofErr w:type="spellStart"/>
            <w:r w:rsidRPr="00391ABF">
              <w:rPr>
                <w:rFonts w:asciiTheme="majorBidi" w:hAnsiTheme="majorBidi" w:cstheme="majorBidi"/>
                <w:b w:val="0"/>
                <w:bCs w:val="0"/>
                <w:sz w:val="24"/>
                <w:szCs w:val="24"/>
              </w:rPr>
              <w:lastRenderedPageBreak/>
              <w:t>Hb</w:t>
            </w:r>
            <w:proofErr w:type="spellEnd"/>
          </w:p>
        </w:tc>
        <w:tc>
          <w:tcPr>
            <w:tcW w:w="1429" w:type="pct"/>
            <w:shd w:val="clear" w:color="auto" w:fill="auto"/>
          </w:tcPr>
          <w:p w:rsidR="00031EBB" w:rsidRPr="00391ABF" w:rsidRDefault="00031EB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8</w:t>
            </w:r>
            <w:r w:rsidR="00972715" w:rsidRPr="00391ABF">
              <w:rPr>
                <w:rFonts w:asciiTheme="majorBidi" w:hAnsiTheme="majorBidi" w:cstheme="majorBidi"/>
                <w:sz w:val="24"/>
                <w:szCs w:val="24"/>
              </w:rPr>
              <w:t xml:space="preserve"> </w:t>
            </w:r>
            <w:r w:rsidRPr="00391ABF">
              <w:rPr>
                <w:rFonts w:asciiTheme="majorBidi" w:hAnsiTheme="majorBidi" w:cstheme="majorBidi"/>
                <w:sz w:val="24"/>
                <w:szCs w:val="24"/>
              </w:rPr>
              <w:t>g/</w:t>
            </w:r>
            <w:proofErr w:type="spellStart"/>
            <w:r w:rsidRPr="00391ABF">
              <w:rPr>
                <w:rFonts w:asciiTheme="majorBidi" w:hAnsiTheme="majorBidi" w:cstheme="majorBidi"/>
                <w:sz w:val="24"/>
                <w:szCs w:val="24"/>
              </w:rPr>
              <w:t>dL</w:t>
            </w:r>
            <w:proofErr w:type="spellEnd"/>
          </w:p>
        </w:tc>
        <w:tc>
          <w:tcPr>
            <w:tcW w:w="1735" w:type="pct"/>
            <w:shd w:val="clear" w:color="auto" w:fill="auto"/>
          </w:tcPr>
          <w:p w:rsidR="00031EBB"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Men:13-18</w:t>
            </w:r>
          </w:p>
        </w:tc>
      </w:tr>
      <w:tr w:rsidR="005930F5" w:rsidRPr="00391ABF" w:rsidTr="00061280">
        <w:trPr>
          <w:cnfStyle w:val="000000100000"/>
        </w:trPr>
        <w:tc>
          <w:tcPr>
            <w:cnfStyle w:val="001000000000"/>
            <w:tcW w:w="1837" w:type="pct"/>
            <w:shd w:val="clear" w:color="auto" w:fill="auto"/>
          </w:tcPr>
          <w:p w:rsidR="00031EBB" w:rsidRPr="00391ABF" w:rsidRDefault="00031EB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MCV</w:t>
            </w:r>
          </w:p>
        </w:tc>
        <w:tc>
          <w:tcPr>
            <w:tcW w:w="1429" w:type="pct"/>
            <w:shd w:val="clear" w:color="auto" w:fill="auto"/>
          </w:tcPr>
          <w:p w:rsidR="00031EBB" w:rsidRPr="00391ABF" w:rsidRDefault="00031EB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74.9</w:t>
            </w:r>
            <w:r w:rsidR="000C33E8" w:rsidRPr="00391ABF">
              <w:rPr>
                <w:rFonts w:asciiTheme="majorBidi" w:hAnsiTheme="majorBidi" w:cstheme="majorBidi"/>
                <w:sz w:val="24"/>
                <w:szCs w:val="24"/>
              </w:rPr>
              <w:t xml:space="preserve"> </w:t>
            </w:r>
            <w:proofErr w:type="spellStart"/>
            <w:r w:rsidRPr="00391ABF">
              <w:rPr>
                <w:rFonts w:asciiTheme="majorBidi" w:hAnsiTheme="majorBidi" w:cstheme="majorBidi"/>
                <w:sz w:val="24"/>
                <w:szCs w:val="24"/>
              </w:rPr>
              <w:t>fL</w:t>
            </w:r>
            <w:proofErr w:type="spellEnd"/>
          </w:p>
        </w:tc>
        <w:tc>
          <w:tcPr>
            <w:tcW w:w="1735" w:type="pct"/>
            <w:shd w:val="clear" w:color="auto" w:fill="auto"/>
          </w:tcPr>
          <w:p w:rsidR="00031EBB" w:rsidRPr="00391ABF" w:rsidRDefault="00031EB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76-96</w:t>
            </w:r>
          </w:p>
        </w:tc>
      </w:tr>
      <w:tr w:rsidR="005930F5" w:rsidRPr="00391ABF" w:rsidTr="00061280">
        <w:trPr>
          <w:trHeight w:val="70"/>
        </w:trPr>
        <w:tc>
          <w:tcPr>
            <w:cnfStyle w:val="001000000000"/>
            <w:tcW w:w="1837" w:type="pct"/>
            <w:shd w:val="clear" w:color="auto" w:fill="auto"/>
          </w:tcPr>
          <w:p w:rsidR="00031EBB" w:rsidRPr="00391ABF" w:rsidRDefault="000700AD"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PLT</w:t>
            </w:r>
          </w:p>
        </w:tc>
        <w:tc>
          <w:tcPr>
            <w:tcW w:w="1429" w:type="pct"/>
            <w:shd w:val="clear" w:color="auto" w:fill="auto"/>
          </w:tcPr>
          <w:p w:rsidR="00031EBB" w:rsidRPr="00391ABF" w:rsidRDefault="000700AD"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353x10</w:t>
            </w:r>
            <w:r w:rsidRPr="00391ABF">
              <w:rPr>
                <w:rFonts w:asciiTheme="majorBidi" w:hAnsiTheme="majorBidi" w:cstheme="majorBidi"/>
                <w:sz w:val="24"/>
                <w:szCs w:val="24"/>
                <w:vertAlign w:val="superscript"/>
              </w:rPr>
              <w:t>9</w:t>
            </w:r>
            <w:r w:rsidRPr="00391ABF">
              <w:rPr>
                <w:rFonts w:asciiTheme="majorBidi" w:hAnsiTheme="majorBidi" w:cstheme="majorBidi"/>
                <w:sz w:val="24"/>
                <w:szCs w:val="24"/>
              </w:rPr>
              <w:t>/L</w:t>
            </w:r>
          </w:p>
        </w:tc>
        <w:tc>
          <w:tcPr>
            <w:tcW w:w="1735" w:type="pct"/>
            <w:shd w:val="clear" w:color="auto" w:fill="auto"/>
          </w:tcPr>
          <w:p w:rsidR="00031EBB" w:rsidRPr="00391ABF" w:rsidRDefault="000700AD"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150-400x10</w:t>
            </w:r>
            <w:r w:rsidRPr="00391ABF">
              <w:rPr>
                <w:rFonts w:asciiTheme="majorBidi" w:hAnsiTheme="majorBidi" w:cstheme="majorBidi"/>
                <w:sz w:val="24"/>
                <w:szCs w:val="24"/>
                <w:vertAlign w:val="superscript"/>
              </w:rPr>
              <w:t>9</w:t>
            </w:r>
          </w:p>
        </w:tc>
      </w:tr>
      <w:tr w:rsidR="005930F5" w:rsidRPr="00391ABF" w:rsidTr="00061280">
        <w:trPr>
          <w:cnfStyle w:val="000000100000"/>
        </w:trPr>
        <w:tc>
          <w:tcPr>
            <w:cnfStyle w:val="001000000000"/>
            <w:tcW w:w="1837" w:type="pct"/>
            <w:shd w:val="clear" w:color="auto" w:fill="auto"/>
          </w:tcPr>
          <w:p w:rsidR="00031EBB" w:rsidRPr="00391ABF" w:rsidRDefault="00D77D99"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RDW</w:t>
            </w:r>
          </w:p>
        </w:tc>
        <w:tc>
          <w:tcPr>
            <w:tcW w:w="1429" w:type="pct"/>
            <w:shd w:val="clear" w:color="auto" w:fill="auto"/>
          </w:tcPr>
          <w:p w:rsidR="00031EBB" w:rsidRPr="00391ABF" w:rsidRDefault="00D77D99"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20.3</w:t>
            </w:r>
          </w:p>
        </w:tc>
        <w:tc>
          <w:tcPr>
            <w:tcW w:w="1735" w:type="pct"/>
            <w:shd w:val="clear" w:color="auto" w:fill="auto"/>
          </w:tcPr>
          <w:p w:rsidR="00031EBB" w:rsidRPr="00391ABF" w:rsidRDefault="00AD07A5"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11.6-14.6</w:t>
            </w:r>
          </w:p>
        </w:tc>
      </w:tr>
      <w:tr w:rsidR="005930F5" w:rsidRPr="00391ABF" w:rsidTr="00061280">
        <w:tc>
          <w:tcPr>
            <w:cnfStyle w:val="001000000000"/>
            <w:tcW w:w="1837" w:type="pct"/>
            <w:shd w:val="clear" w:color="auto" w:fill="auto"/>
          </w:tcPr>
          <w:p w:rsidR="00031EBB" w:rsidRPr="00391ABF" w:rsidRDefault="00D77D99"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PT</w:t>
            </w:r>
          </w:p>
        </w:tc>
        <w:tc>
          <w:tcPr>
            <w:tcW w:w="1429" w:type="pct"/>
            <w:shd w:val="clear" w:color="auto" w:fill="auto"/>
          </w:tcPr>
          <w:p w:rsidR="00031EBB" w:rsidRPr="00391ABF" w:rsidRDefault="00D77D99"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14.5</w:t>
            </w:r>
            <w:r w:rsidR="00AD07A5" w:rsidRPr="00391ABF">
              <w:rPr>
                <w:rFonts w:asciiTheme="majorBidi" w:hAnsiTheme="majorBidi" w:cstheme="majorBidi"/>
                <w:sz w:val="24"/>
                <w:szCs w:val="24"/>
              </w:rPr>
              <w:t>s</w:t>
            </w:r>
          </w:p>
        </w:tc>
        <w:tc>
          <w:tcPr>
            <w:tcW w:w="1735" w:type="pct"/>
            <w:shd w:val="clear" w:color="auto" w:fill="auto"/>
          </w:tcPr>
          <w:p w:rsidR="00031EBB"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5-12</w:t>
            </w:r>
          </w:p>
        </w:tc>
      </w:tr>
      <w:tr w:rsidR="005930F5" w:rsidRPr="00391ABF" w:rsidTr="00061280">
        <w:trPr>
          <w:cnfStyle w:val="000000100000"/>
        </w:trPr>
        <w:tc>
          <w:tcPr>
            <w:cnfStyle w:val="001000000000"/>
            <w:tcW w:w="1837" w:type="pct"/>
            <w:shd w:val="clear" w:color="auto" w:fill="auto"/>
          </w:tcPr>
          <w:p w:rsidR="00031EBB" w:rsidRPr="00391ABF" w:rsidRDefault="00D77D99"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PTT</w:t>
            </w:r>
          </w:p>
        </w:tc>
        <w:tc>
          <w:tcPr>
            <w:tcW w:w="1429" w:type="pct"/>
            <w:shd w:val="clear" w:color="auto" w:fill="auto"/>
          </w:tcPr>
          <w:p w:rsidR="00031EBB" w:rsidRPr="00391ABF" w:rsidRDefault="00D77D99"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25</w:t>
            </w:r>
            <w:r w:rsidR="00AD07A5" w:rsidRPr="00391ABF">
              <w:rPr>
                <w:rFonts w:asciiTheme="majorBidi" w:hAnsiTheme="majorBidi" w:cstheme="majorBidi"/>
                <w:sz w:val="24"/>
                <w:szCs w:val="24"/>
              </w:rPr>
              <w:t>s</w:t>
            </w:r>
          </w:p>
        </w:tc>
        <w:tc>
          <w:tcPr>
            <w:tcW w:w="1735" w:type="pct"/>
            <w:shd w:val="clear" w:color="auto" w:fill="auto"/>
          </w:tcPr>
          <w:p w:rsidR="00031EBB"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26-38</w:t>
            </w:r>
          </w:p>
        </w:tc>
      </w:tr>
      <w:tr w:rsidR="005930F5" w:rsidRPr="00391ABF" w:rsidTr="00061280">
        <w:tc>
          <w:tcPr>
            <w:cnfStyle w:val="001000000000"/>
            <w:tcW w:w="1837" w:type="pct"/>
            <w:shd w:val="clear" w:color="auto" w:fill="auto"/>
          </w:tcPr>
          <w:p w:rsidR="00031EBB" w:rsidRPr="00391ABF" w:rsidRDefault="00C52B88"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Urea</w:t>
            </w:r>
          </w:p>
        </w:tc>
        <w:tc>
          <w:tcPr>
            <w:tcW w:w="1429" w:type="pct"/>
            <w:shd w:val="clear" w:color="auto" w:fill="auto"/>
          </w:tcPr>
          <w:p w:rsidR="00031EBB" w:rsidRPr="00391ABF" w:rsidRDefault="00C52B8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4.9mmol/L</w:t>
            </w:r>
          </w:p>
        </w:tc>
        <w:tc>
          <w:tcPr>
            <w:tcW w:w="1735" w:type="pct"/>
            <w:shd w:val="clear" w:color="auto" w:fill="auto"/>
          </w:tcPr>
          <w:p w:rsidR="00031EBB"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2.5-6.7</w:t>
            </w:r>
          </w:p>
        </w:tc>
      </w:tr>
      <w:tr w:rsidR="005930F5" w:rsidRPr="00391ABF" w:rsidTr="00061280">
        <w:trPr>
          <w:cnfStyle w:val="000000100000"/>
        </w:trPr>
        <w:tc>
          <w:tcPr>
            <w:cnfStyle w:val="001000000000"/>
            <w:tcW w:w="1837" w:type="pct"/>
            <w:shd w:val="clear" w:color="auto" w:fill="auto"/>
          </w:tcPr>
          <w:p w:rsidR="00031EBB" w:rsidRPr="00391ABF" w:rsidRDefault="00C52B88"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Creatinine</w:t>
            </w:r>
          </w:p>
        </w:tc>
        <w:tc>
          <w:tcPr>
            <w:tcW w:w="1429" w:type="pct"/>
            <w:shd w:val="clear" w:color="auto" w:fill="auto"/>
          </w:tcPr>
          <w:p w:rsidR="00031EBB" w:rsidRPr="00391ABF" w:rsidRDefault="00C52B8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1.2mol/L</w:t>
            </w:r>
          </w:p>
        </w:tc>
        <w:tc>
          <w:tcPr>
            <w:tcW w:w="1735" w:type="pct"/>
            <w:shd w:val="clear" w:color="auto" w:fill="auto"/>
          </w:tcPr>
          <w:p w:rsidR="00031EBB"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0.7-1.5</w:t>
            </w:r>
          </w:p>
        </w:tc>
      </w:tr>
      <w:tr w:rsidR="005930F5" w:rsidRPr="00391ABF" w:rsidTr="00061280">
        <w:tc>
          <w:tcPr>
            <w:cnfStyle w:val="001000000000"/>
            <w:tcW w:w="1837" w:type="pct"/>
            <w:shd w:val="clear" w:color="auto" w:fill="auto"/>
          </w:tcPr>
          <w:p w:rsidR="00031EBB" w:rsidRPr="00391ABF" w:rsidRDefault="00C52B88"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Na</w:t>
            </w:r>
          </w:p>
        </w:tc>
        <w:tc>
          <w:tcPr>
            <w:tcW w:w="1429" w:type="pct"/>
            <w:shd w:val="clear" w:color="auto" w:fill="auto"/>
          </w:tcPr>
          <w:p w:rsidR="00031EBB" w:rsidRPr="00391ABF" w:rsidRDefault="00C52B8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137mmol/L</w:t>
            </w:r>
          </w:p>
        </w:tc>
        <w:tc>
          <w:tcPr>
            <w:tcW w:w="1735" w:type="pct"/>
            <w:shd w:val="clear" w:color="auto" w:fill="auto"/>
          </w:tcPr>
          <w:p w:rsidR="00031EBB"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135-145</w:t>
            </w:r>
          </w:p>
        </w:tc>
      </w:tr>
      <w:tr w:rsidR="005930F5" w:rsidRPr="00391ABF" w:rsidTr="00061280">
        <w:trPr>
          <w:cnfStyle w:val="000000100000"/>
        </w:trPr>
        <w:tc>
          <w:tcPr>
            <w:cnfStyle w:val="001000000000"/>
            <w:tcW w:w="1837" w:type="pct"/>
            <w:shd w:val="clear" w:color="auto" w:fill="auto"/>
          </w:tcPr>
          <w:p w:rsidR="00031EBB" w:rsidRPr="00391ABF" w:rsidRDefault="009E335F"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K</w:t>
            </w:r>
          </w:p>
        </w:tc>
        <w:tc>
          <w:tcPr>
            <w:tcW w:w="1429" w:type="pct"/>
            <w:shd w:val="clear" w:color="auto" w:fill="auto"/>
          </w:tcPr>
          <w:p w:rsidR="00031EBB" w:rsidRPr="00391ABF" w:rsidRDefault="009E335F"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4.6mmol/L</w:t>
            </w:r>
          </w:p>
        </w:tc>
        <w:tc>
          <w:tcPr>
            <w:tcW w:w="1735" w:type="pct"/>
            <w:shd w:val="clear" w:color="auto" w:fill="auto"/>
          </w:tcPr>
          <w:p w:rsidR="00031EBB"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3.5-5</w:t>
            </w:r>
          </w:p>
        </w:tc>
      </w:tr>
      <w:tr w:rsidR="005930F5" w:rsidRPr="00391ABF" w:rsidTr="00061280">
        <w:tc>
          <w:tcPr>
            <w:cnfStyle w:val="001000000000"/>
            <w:tcW w:w="1837" w:type="pct"/>
            <w:shd w:val="clear" w:color="auto" w:fill="auto"/>
          </w:tcPr>
          <w:p w:rsidR="00031EBB" w:rsidRPr="00391ABF" w:rsidRDefault="009E335F"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AST</w:t>
            </w:r>
          </w:p>
        </w:tc>
        <w:tc>
          <w:tcPr>
            <w:tcW w:w="1429" w:type="pct"/>
            <w:shd w:val="clear" w:color="auto" w:fill="auto"/>
          </w:tcPr>
          <w:p w:rsidR="00031EBB" w:rsidRPr="00391ABF" w:rsidRDefault="009E335F"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50</w:t>
            </w:r>
            <w:r w:rsidR="00782719" w:rsidRPr="00391ABF">
              <w:rPr>
                <w:rFonts w:asciiTheme="majorBidi" w:hAnsiTheme="majorBidi" w:cstheme="majorBidi"/>
                <w:sz w:val="24"/>
                <w:szCs w:val="24"/>
              </w:rPr>
              <w:t>iu</w:t>
            </w:r>
            <w:r w:rsidRPr="00391ABF">
              <w:rPr>
                <w:rFonts w:asciiTheme="majorBidi" w:hAnsiTheme="majorBidi" w:cstheme="majorBidi"/>
                <w:sz w:val="24"/>
                <w:szCs w:val="24"/>
              </w:rPr>
              <w:t>/L</w:t>
            </w:r>
          </w:p>
        </w:tc>
        <w:tc>
          <w:tcPr>
            <w:tcW w:w="1735" w:type="pct"/>
            <w:shd w:val="clear" w:color="auto" w:fill="auto"/>
          </w:tcPr>
          <w:p w:rsidR="00031EBB" w:rsidRPr="00391ABF" w:rsidRDefault="009E335F"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3-35</w:t>
            </w:r>
          </w:p>
        </w:tc>
      </w:tr>
      <w:tr w:rsidR="005930F5" w:rsidRPr="00391ABF" w:rsidTr="00061280">
        <w:trPr>
          <w:cnfStyle w:val="000000100000"/>
        </w:trPr>
        <w:tc>
          <w:tcPr>
            <w:cnfStyle w:val="001000000000"/>
            <w:tcW w:w="1837" w:type="pct"/>
            <w:shd w:val="clear" w:color="auto" w:fill="auto"/>
          </w:tcPr>
          <w:p w:rsidR="00031EBB" w:rsidRPr="00391ABF" w:rsidRDefault="009E335F"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ALT</w:t>
            </w:r>
          </w:p>
        </w:tc>
        <w:tc>
          <w:tcPr>
            <w:tcW w:w="1429" w:type="pct"/>
            <w:shd w:val="clear" w:color="auto" w:fill="auto"/>
          </w:tcPr>
          <w:p w:rsidR="00031EBB" w:rsidRPr="00391ABF" w:rsidRDefault="00782719"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40iu</w:t>
            </w:r>
            <w:r w:rsidR="009E335F" w:rsidRPr="00391ABF">
              <w:rPr>
                <w:rFonts w:asciiTheme="majorBidi" w:hAnsiTheme="majorBidi" w:cstheme="majorBidi"/>
                <w:sz w:val="24"/>
                <w:szCs w:val="24"/>
              </w:rPr>
              <w:t>/L</w:t>
            </w:r>
          </w:p>
        </w:tc>
        <w:tc>
          <w:tcPr>
            <w:tcW w:w="1735" w:type="pct"/>
            <w:shd w:val="clear" w:color="auto" w:fill="auto"/>
          </w:tcPr>
          <w:p w:rsidR="00031EBB" w:rsidRPr="00391ABF" w:rsidRDefault="009E335F"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3-35</w:t>
            </w:r>
          </w:p>
        </w:tc>
      </w:tr>
      <w:tr w:rsidR="005930F5" w:rsidRPr="00391ABF" w:rsidTr="00061280">
        <w:tc>
          <w:tcPr>
            <w:cnfStyle w:val="001000000000"/>
            <w:tcW w:w="1837" w:type="pct"/>
            <w:shd w:val="clear" w:color="auto" w:fill="auto"/>
          </w:tcPr>
          <w:p w:rsidR="00031EBB" w:rsidRPr="00391ABF" w:rsidRDefault="009E335F" w:rsidP="00391ABF">
            <w:pPr>
              <w:spacing w:line="480" w:lineRule="auto"/>
              <w:jc w:val="both"/>
              <w:rPr>
                <w:rFonts w:asciiTheme="majorBidi" w:hAnsiTheme="majorBidi" w:cstheme="majorBidi"/>
                <w:b w:val="0"/>
                <w:bCs w:val="0"/>
                <w:sz w:val="24"/>
                <w:szCs w:val="24"/>
              </w:rPr>
            </w:pPr>
            <w:proofErr w:type="spellStart"/>
            <w:r w:rsidRPr="00391ABF">
              <w:rPr>
                <w:rFonts w:asciiTheme="majorBidi" w:hAnsiTheme="majorBidi" w:cstheme="majorBidi"/>
                <w:b w:val="0"/>
                <w:bCs w:val="0"/>
                <w:sz w:val="24"/>
                <w:szCs w:val="24"/>
              </w:rPr>
              <w:t>Alk</w:t>
            </w:r>
            <w:proofErr w:type="spellEnd"/>
            <w:r w:rsidRPr="00391ABF">
              <w:rPr>
                <w:rFonts w:asciiTheme="majorBidi" w:hAnsiTheme="majorBidi" w:cstheme="majorBidi"/>
                <w:b w:val="0"/>
                <w:bCs w:val="0"/>
                <w:sz w:val="24"/>
                <w:szCs w:val="24"/>
              </w:rPr>
              <w:t xml:space="preserve"> ph</w:t>
            </w:r>
          </w:p>
        </w:tc>
        <w:tc>
          <w:tcPr>
            <w:tcW w:w="1429" w:type="pct"/>
            <w:shd w:val="clear" w:color="auto" w:fill="auto"/>
          </w:tcPr>
          <w:p w:rsidR="00031EBB" w:rsidRPr="00391ABF" w:rsidRDefault="00782719"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35</w:t>
            </w:r>
            <w:r w:rsidR="007E6A8B" w:rsidRPr="00391ABF">
              <w:rPr>
                <w:rFonts w:asciiTheme="majorBidi" w:hAnsiTheme="majorBidi" w:cstheme="majorBidi"/>
                <w:sz w:val="24"/>
                <w:szCs w:val="24"/>
              </w:rPr>
              <w:t>.</w:t>
            </w:r>
            <w:r w:rsidRPr="00391ABF">
              <w:rPr>
                <w:rFonts w:asciiTheme="majorBidi" w:hAnsiTheme="majorBidi" w:cstheme="majorBidi"/>
                <w:sz w:val="24"/>
                <w:szCs w:val="24"/>
              </w:rPr>
              <w:t>3iu/L</w:t>
            </w:r>
          </w:p>
        </w:tc>
        <w:tc>
          <w:tcPr>
            <w:tcW w:w="1735" w:type="pct"/>
            <w:shd w:val="clear" w:color="auto" w:fill="auto"/>
          </w:tcPr>
          <w:p w:rsidR="00031EBB"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30-35</w:t>
            </w:r>
          </w:p>
        </w:tc>
      </w:tr>
      <w:tr w:rsidR="005930F5" w:rsidRPr="00391ABF" w:rsidTr="00061280">
        <w:trPr>
          <w:cnfStyle w:val="000000100000"/>
        </w:trPr>
        <w:tc>
          <w:tcPr>
            <w:cnfStyle w:val="001000000000"/>
            <w:tcW w:w="1837" w:type="pct"/>
            <w:shd w:val="clear" w:color="auto" w:fill="auto"/>
          </w:tcPr>
          <w:p w:rsidR="008249A9" w:rsidRPr="00391ABF" w:rsidRDefault="008249A9" w:rsidP="00391ABF">
            <w:pPr>
              <w:spacing w:line="480" w:lineRule="auto"/>
              <w:jc w:val="both"/>
              <w:rPr>
                <w:rFonts w:asciiTheme="majorBidi" w:hAnsiTheme="majorBidi" w:cstheme="majorBidi"/>
                <w:b w:val="0"/>
                <w:bCs w:val="0"/>
                <w:sz w:val="24"/>
                <w:szCs w:val="24"/>
              </w:rPr>
            </w:pPr>
            <w:proofErr w:type="spellStart"/>
            <w:r w:rsidRPr="00391ABF">
              <w:rPr>
                <w:rFonts w:asciiTheme="majorBidi" w:hAnsiTheme="majorBidi" w:cstheme="majorBidi"/>
                <w:b w:val="0"/>
                <w:bCs w:val="0"/>
                <w:sz w:val="24"/>
                <w:szCs w:val="24"/>
              </w:rPr>
              <w:t>Bil</w:t>
            </w:r>
            <w:proofErr w:type="spellEnd"/>
            <w:r w:rsidRPr="00391ABF">
              <w:rPr>
                <w:rFonts w:asciiTheme="majorBidi" w:hAnsiTheme="majorBidi" w:cstheme="majorBidi"/>
                <w:b w:val="0"/>
                <w:bCs w:val="0"/>
                <w:sz w:val="24"/>
                <w:szCs w:val="24"/>
              </w:rPr>
              <w:t xml:space="preserve"> </w:t>
            </w:r>
            <w:r w:rsidR="008B7EE0" w:rsidRPr="00391ABF">
              <w:rPr>
                <w:rFonts w:asciiTheme="majorBidi" w:hAnsiTheme="majorBidi" w:cstheme="majorBidi"/>
                <w:b w:val="0"/>
                <w:bCs w:val="0"/>
                <w:sz w:val="24"/>
                <w:szCs w:val="24"/>
              </w:rPr>
              <w:t>(</w:t>
            </w:r>
            <w:r w:rsidRPr="00391ABF">
              <w:rPr>
                <w:rFonts w:asciiTheme="majorBidi" w:hAnsiTheme="majorBidi" w:cstheme="majorBidi"/>
                <w:b w:val="0"/>
                <w:bCs w:val="0"/>
                <w:sz w:val="24"/>
                <w:szCs w:val="24"/>
              </w:rPr>
              <w:t>T</w:t>
            </w:r>
            <w:r w:rsidR="008B7EE0" w:rsidRPr="00391ABF">
              <w:rPr>
                <w:rFonts w:asciiTheme="majorBidi" w:hAnsiTheme="majorBidi" w:cstheme="majorBidi"/>
                <w:b w:val="0"/>
                <w:bCs w:val="0"/>
                <w:sz w:val="24"/>
                <w:szCs w:val="24"/>
              </w:rPr>
              <w:t>)</w:t>
            </w:r>
          </w:p>
        </w:tc>
        <w:tc>
          <w:tcPr>
            <w:tcW w:w="1429" w:type="pct"/>
            <w:shd w:val="clear" w:color="auto" w:fill="auto"/>
          </w:tcPr>
          <w:p w:rsidR="008249A9" w:rsidRPr="00391ABF" w:rsidRDefault="008249A9"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1.5</w:t>
            </w:r>
            <w:r w:rsidR="00AD07A5" w:rsidRPr="00391ABF">
              <w:rPr>
                <w:rFonts w:asciiTheme="majorBidi" w:hAnsiTheme="majorBidi" w:cstheme="majorBidi"/>
                <w:sz w:val="24"/>
                <w:szCs w:val="24"/>
              </w:rPr>
              <w:t>mg/dl</w:t>
            </w:r>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0.1-1.3</w:t>
            </w:r>
          </w:p>
        </w:tc>
      </w:tr>
      <w:tr w:rsidR="005930F5" w:rsidRPr="00391ABF" w:rsidTr="00061280">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proofErr w:type="spellStart"/>
            <w:r w:rsidRPr="00391ABF">
              <w:rPr>
                <w:rFonts w:asciiTheme="majorBidi" w:hAnsiTheme="majorBidi" w:cstheme="majorBidi"/>
                <w:b w:val="0"/>
                <w:bCs w:val="0"/>
                <w:sz w:val="24"/>
                <w:szCs w:val="24"/>
              </w:rPr>
              <w:t>Bil</w:t>
            </w:r>
            <w:proofErr w:type="spellEnd"/>
            <w:r w:rsidRPr="00391ABF">
              <w:rPr>
                <w:rFonts w:asciiTheme="majorBidi" w:hAnsiTheme="majorBidi" w:cstheme="majorBidi"/>
                <w:b w:val="0"/>
                <w:bCs w:val="0"/>
                <w:sz w:val="24"/>
                <w:szCs w:val="24"/>
              </w:rPr>
              <w:t xml:space="preserve"> </w:t>
            </w:r>
            <w:r w:rsidR="008B7EE0" w:rsidRPr="00391ABF">
              <w:rPr>
                <w:rFonts w:asciiTheme="majorBidi" w:hAnsiTheme="majorBidi" w:cstheme="majorBidi"/>
                <w:b w:val="0"/>
                <w:bCs w:val="0"/>
                <w:sz w:val="24"/>
                <w:szCs w:val="24"/>
              </w:rPr>
              <w:t>(</w:t>
            </w:r>
            <w:r w:rsidRPr="00391ABF">
              <w:rPr>
                <w:rFonts w:asciiTheme="majorBidi" w:hAnsiTheme="majorBidi" w:cstheme="majorBidi"/>
                <w:b w:val="0"/>
                <w:bCs w:val="0"/>
                <w:sz w:val="24"/>
                <w:szCs w:val="24"/>
              </w:rPr>
              <w:t>D</w:t>
            </w:r>
            <w:r w:rsidR="008B7EE0" w:rsidRPr="00391ABF">
              <w:rPr>
                <w:rFonts w:asciiTheme="majorBidi" w:hAnsiTheme="majorBidi" w:cstheme="majorBidi"/>
                <w:b w:val="0"/>
                <w:bCs w:val="0"/>
                <w:sz w:val="24"/>
                <w:szCs w:val="24"/>
              </w:rPr>
              <w:t>)</w:t>
            </w:r>
          </w:p>
        </w:tc>
        <w:tc>
          <w:tcPr>
            <w:tcW w:w="1429" w:type="pct"/>
            <w:shd w:val="clear" w:color="auto" w:fill="auto"/>
          </w:tcPr>
          <w:p w:rsidR="008249A9" w:rsidRPr="00391ABF" w:rsidRDefault="007E6A8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0.6</w:t>
            </w:r>
            <w:r w:rsidR="00AD07A5" w:rsidRPr="00391ABF">
              <w:rPr>
                <w:rFonts w:asciiTheme="majorBidi" w:hAnsiTheme="majorBidi" w:cstheme="majorBidi"/>
                <w:sz w:val="24"/>
                <w:szCs w:val="24"/>
              </w:rPr>
              <w:t>mg/dl</w:t>
            </w:r>
          </w:p>
        </w:tc>
        <w:tc>
          <w:tcPr>
            <w:tcW w:w="1735" w:type="pct"/>
            <w:shd w:val="clear" w:color="auto" w:fill="auto"/>
          </w:tcPr>
          <w:p w:rsidR="008249A9"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0.1-0.3</w:t>
            </w:r>
          </w:p>
        </w:tc>
      </w:tr>
      <w:tr w:rsidR="005930F5" w:rsidRPr="00391ABF" w:rsidTr="00061280">
        <w:trPr>
          <w:cnfStyle w:val="000000100000"/>
        </w:trPr>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CPK</w:t>
            </w:r>
          </w:p>
        </w:tc>
        <w:tc>
          <w:tcPr>
            <w:tcW w:w="1429" w:type="pct"/>
            <w:shd w:val="clear" w:color="auto" w:fill="auto"/>
          </w:tcPr>
          <w:p w:rsidR="008249A9" w:rsidRPr="00391ABF" w:rsidRDefault="007E6A8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40</w:t>
            </w:r>
            <w:r w:rsidR="00AD07A5" w:rsidRPr="00391ABF">
              <w:rPr>
                <w:rFonts w:asciiTheme="majorBidi" w:hAnsiTheme="majorBidi" w:cstheme="majorBidi"/>
                <w:sz w:val="24"/>
                <w:szCs w:val="24"/>
              </w:rPr>
              <w:t>u/l</w:t>
            </w:r>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50-200</w:t>
            </w:r>
          </w:p>
        </w:tc>
      </w:tr>
      <w:tr w:rsidR="005930F5" w:rsidRPr="00391ABF" w:rsidTr="00061280">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BS</w:t>
            </w:r>
          </w:p>
        </w:tc>
        <w:tc>
          <w:tcPr>
            <w:tcW w:w="1429" w:type="pct"/>
            <w:shd w:val="clear" w:color="auto" w:fill="auto"/>
          </w:tcPr>
          <w:p w:rsidR="008249A9" w:rsidRPr="00391ABF" w:rsidRDefault="007E6A8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228mg/</w:t>
            </w:r>
            <w:proofErr w:type="spellStart"/>
            <w:r w:rsidRPr="00391ABF">
              <w:rPr>
                <w:rFonts w:asciiTheme="majorBidi" w:hAnsiTheme="majorBidi" w:cstheme="majorBidi"/>
                <w:sz w:val="24"/>
                <w:szCs w:val="24"/>
              </w:rPr>
              <w:t>dL</w:t>
            </w:r>
            <w:proofErr w:type="spellEnd"/>
          </w:p>
        </w:tc>
        <w:tc>
          <w:tcPr>
            <w:tcW w:w="1735" w:type="pct"/>
            <w:shd w:val="clear" w:color="auto" w:fill="auto"/>
          </w:tcPr>
          <w:p w:rsidR="008249A9"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100-110</w:t>
            </w:r>
          </w:p>
        </w:tc>
      </w:tr>
      <w:tr w:rsidR="005930F5" w:rsidRPr="00391ABF" w:rsidTr="00061280">
        <w:trPr>
          <w:cnfStyle w:val="000000100000"/>
        </w:trPr>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Iron</w:t>
            </w:r>
          </w:p>
        </w:tc>
        <w:tc>
          <w:tcPr>
            <w:tcW w:w="1429" w:type="pct"/>
            <w:shd w:val="clear" w:color="auto" w:fill="auto"/>
          </w:tcPr>
          <w:p w:rsidR="008249A9" w:rsidRPr="00391ABF" w:rsidRDefault="007E6A8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109</w:t>
            </w:r>
            <w:r w:rsidR="00945C0B" w:rsidRPr="00391ABF">
              <w:rPr>
                <w:rFonts w:asciiTheme="majorBidi" w:hAnsiTheme="majorBidi" w:cstheme="majorBidi"/>
                <w:sz w:val="24"/>
                <w:szCs w:val="24"/>
              </w:rPr>
              <w:t>µgr/</w:t>
            </w:r>
            <w:proofErr w:type="spellStart"/>
            <w:r w:rsidR="00945C0B" w:rsidRPr="00391ABF">
              <w:rPr>
                <w:rFonts w:asciiTheme="majorBidi" w:hAnsiTheme="majorBidi" w:cstheme="majorBidi"/>
                <w:sz w:val="24"/>
                <w:szCs w:val="24"/>
              </w:rPr>
              <w:t>dL</w:t>
            </w:r>
            <w:proofErr w:type="spellEnd"/>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60-160</w:t>
            </w:r>
          </w:p>
        </w:tc>
      </w:tr>
      <w:tr w:rsidR="005930F5" w:rsidRPr="00391ABF" w:rsidTr="00061280">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proofErr w:type="spellStart"/>
            <w:r w:rsidRPr="00391ABF">
              <w:rPr>
                <w:rFonts w:asciiTheme="majorBidi" w:hAnsiTheme="majorBidi" w:cstheme="majorBidi"/>
                <w:b w:val="0"/>
                <w:bCs w:val="0"/>
                <w:sz w:val="24"/>
                <w:szCs w:val="24"/>
              </w:rPr>
              <w:t>Transferrin</w:t>
            </w:r>
            <w:r w:rsidR="008B7EE0" w:rsidRPr="00391ABF">
              <w:rPr>
                <w:rFonts w:asciiTheme="majorBidi" w:hAnsiTheme="majorBidi" w:cstheme="majorBidi"/>
                <w:b w:val="0"/>
                <w:bCs w:val="0"/>
                <w:sz w:val="24"/>
                <w:szCs w:val="24"/>
              </w:rPr>
              <w:t>e</w:t>
            </w:r>
            <w:proofErr w:type="spellEnd"/>
          </w:p>
        </w:tc>
        <w:tc>
          <w:tcPr>
            <w:tcW w:w="1429" w:type="pct"/>
            <w:shd w:val="clear" w:color="auto" w:fill="auto"/>
          </w:tcPr>
          <w:p w:rsidR="008249A9" w:rsidRPr="00391ABF" w:rsidRDefault="007E6A8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195</w:t>
            </w:r>
            <w:r w:rsidR="00AD07A5" w:rsidRPr="00391ABF">
              <w:rPr>
                <w:rFonts w:asciiTheme="majorBidi" w:hAnsiTheme="majorBidi" w:cstheme="majorBidi"/>
                <w:sz w:val="24"/>
                <w:szCs w:val="24"/>
              </w:rPr>
              <w:t>mg/dl</w:t>
            </w:r>
          </w:p>
        </w:tc>
        <w:tc>
          <w:tcPr>
            <w:tcW w:w="1735" w:type="pct"/>
            <w:shd w:val="clear" w:color="auto" w:fill="auto"/>
          </w:tcPr>
          <w:p w:rsidR="008249A9"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190-365</w:t>
            </w:r>
          </w:p>
        </w:tc>
      </w:tr>
      <w:tr w:rsidR="005930F5" w:rsidRPr="00391ABF" w:rsidTr="00061280">
        <w:trPr>
          <w:cnfStyle w:val="000000100000"/>
        </w:trPr>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Ferritin</w:t>
            </w:r>
          </w:p>
        </w:tc>
        <w:tc>
          <w:tcPr>
            <w:tcW w:w="1429" w:type="pct"/>
            <w:shd w:val="clear" w:color="auto" w:fill="auto"/>
          </w:tcPr>
          <w:p w:rsidR="008249A9" w:rsidRPr="00391ABF" w:rsidRDefault="007E6A8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885</w:t>
            </w:r>
            <w:r w:rsidR="00F15AE8" w:rsidRPr="00391ABF">
              <w:rPr>
                <w:rFonts w:asciiTheme="majorBidi" w:hAnsiTheme="majorBidi" w:cstheme="majorBidi"/>
                <w:sz w:val="24"/>
                <w:szCs w:val="24"/>
              </w:rPr>
              <w:t>g/dl</w:t>
            </w:r>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20-300</w:t>
            </w:r>
          </w:p>
        </w:tc>
      </w:tr>
      <w:tr w:rsidR="005930F5" w:rsidRPr="00391ABF" w:rsidTr="00061280">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Mg</w:t>
            </w:r>
          </w:p>
        </w:tc>
        <w:tc>
          <w:tcPr>
            <w:tcW w:w="1429" w:type="pct"/>
            <w:shd w:val="clear" w:color="auto" w:fill="auto"/>
          </w:tcPr>
          <w:p w:rsidR="008249A9" w:rsidRPr="00391ABF" w:rsidRDefault="007E6A8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2</w:t>
            </w:r>
            <w:r w:rsidR="00945C0B" w:rsidRPr="00391ABF">
              <w:rPr>
                <w:rFonts w:asciiTheme="majorBidi" w:hAnsiTheme="majorBidi" w:cstheme="majorBidi"/>
                <w:sz w:val="24"/>
                <w:szCs w:val="24"/>
              </w:rPr>
              <w:t>meq/l</w:t>
            </w:r>
          </w:p>
        </w:tc>
        <w:tc>
          <w:tcPr>
            <w:tcW w:w="1735" w:type="pct"/>
            <w:shd w:val="clear" w:color="auto" w:fill="auto"/>
          </w:tcPr>
          <w:p w:rsidR="008249A9"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1.5-2</w:t>
            </w:r>
          </w:p>
        </w:tc>
      </w:tr>
      <w:tr w:rsidR="005930F5" w:rsidRPr="00391ABF" w:rsidTr="00061280">
        <w:trPr>
          <w:cnfStyle w:val="000000100000"/>
        </w:trPr>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Ph</w:t>
            </w:r>
          </w:p>
        </w:tc>
        <w:tc>
          <w:tcPr>
            <w:tcW w:w="1429" w:type="pct"/>
            <w:shd w:val="clear" w:color="auto" w:fill="auto"/>
          </w:tcPr>
          <w:p w:rsidR="008249A9" w:rsidRPr="00391ABF" w:rsidRDefault="007E6A8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5</w:t>
            </w:r>
            <w:r w:rsidR="00945C0B" w:rsidRPr="00391ABF">
              <w:rPr>
                <w:rFonts w:asciiTheme="majorBidi" w:hAnsiTheme="majorBidi" w:cstheme="majorBidi"/>
                <w:sz w:val="24"/>
                <w:szCs w:val="24"/>
              </w:rPr>
              <w:t>mg/dl</w:t>
            </w:r>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3.5-5</w:t>
            </w:r>
          </w:p>
        </w:tc>
      </w:tr>
      <w:tr w:rsidR="005930F5" w:rsidRPr="00391ABF" w:rsidTr="00061280">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t>Zn</w:t>
            </w:r>
          </w:p>
        </w:tc>
        <w:tc>
          <w:tcPr>
            <w:tcW w:w="1429" w:type="pct"/>
            <w:shd w:val="clear" w:color="auto" w:fill="auto"/>
          </w:tcPr>
          <w:p w:rsidR="008249A9" w:rsidRPr="00391ABF" w:rsidRDefault="007E6A8B"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97</w:t>
            </w:r>
            <w:r w:rsidR="00945C0B" w:rsidRPr="00391ABF">
              <w:rPr>
                <w:rFonts w:asciiTheme="majorBidi" w:hAnsiTheme="majorBidi" w:cstheme="majorBidi"/>
                <w:sz w:val="24"/>
                <w:szCs w:val="24"/>
              </w:rPr>
              <w:t>µmol/L</w:t>
            </w:r>
          </w:p>
        </w:tc>
        <w:tc>
          <w:tcPr>
            <w:tcW w:w="1735" w:type="pct"/>
            <w:shd w:val="clear" w:color="auto" w:fill="auto"/>
          </w:tcPr>
          <w:p w:rsidR="008249A9" w:rsidRPr="00391ABF" w:rsidRDefault="000C33E8" w:rsidP="00391ABF">
            <w:pPr>
              <w:spacing w:line="480" w:lineRule="auto"/>
              <w:jc w:val="both"/>
              <w:cnfStyle w:val="000000000000"/>
              <w:rPr>
                <w:rFonts w:asciiTheme="majorBidi" w:hAnsiTheme="majorBidi" w:cstheme="majorBidi"/>
                <w:sz w:val="24"/>
                <w:szCs w:val="24"/>
              </w:rPr>
            </w:pPr>
            <w:r w:rsidRPr="00391ABF">
              <w:rPr>
                <w:rFonts w:asciiTheme="majorBidi" w:hAnsiTheme="majorBidi" w:cstheme="majorBidi"/>
                <w:sz w:val="24"/>
                <w:szCs w:val="24"/>
              </w:rPr>
              <w:t>70-102</w:t>
            </w:r>
          </w:p>
        </w:tc>
      </w:tr>
      <w:tr w:rsidR="005930F5" w:rsidRPr="00391ABF" w:rsidTr="00061280">
        <w:trPr>
          <w:cnfStyle w:val="000000100000"/>
        </w:trPr>
        <w:tc>
          <w:tcPr>
            <w:cnfStyle w:val="001000000000"/>
            <w:tcW w:w="1837" w:type="pct"/>
            <w:shd w:val="clear" w:color="auto" w:fill="auto"/>
          </w:tcPr>
          <w:p w:rsidR="008249A9" w:rsidRPr="00391ABF" w:rsidRDefault="007E6A8B" w:rsidP="00391ABF">
            <w:pPr>
              <w:spacing w:line="480" w:lineRule="auto"/>
              <w:jc w:val="both"/>
              <w:rPr>
                <w:rFonts w:asciiTheme="majorBidi" w:hAnsiTheme="majorBidi" w:cstheme="majorBidi"/>
                <w:b w:val="0"/>
                <w:bCs w:val="0"/>
                <w:sz w:val="24"/>
                <w:szCs w:val="24"/>
              </w:rPr>
            </w:pPr>
            <w:r w:rsidRPr="00391ABF">
              <w:rPr>
                <w:rFonts w:asciiTheme="majorBidi" w:hAnsiTheme="majorBidi" w:cstheme="majorBidi"/>
                <w:b w:val="0"/>
                <w:bCs w:val="0"/>
                <w:sz w:val="24"/>
                <w:szCs w:val="24"/>
              </w:rPr>
              <w:lastRenderedPageBreak/>
              <w:t>Ca</w:t>
            </w:r>
          </w:p>
        </w:tc>
        <w:tc>
          <w:tcPr>
            <w:tcW w:w="1429" w:type="pct"/>
            <w:shd w:val="clear" w:color="auto" w:fill="auto"/>
          </w:tcPr>
          <w:p w:rsidR="008249A9" w:rsidRPr="00391ABF" w:rsidRDefault="007E6A8B"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10</w:t>
            </w:r>
            <w:r w:rsidR="00945C0B" w:rsidRPr="00391ABF">
              <w:rPr>
                <w:rFonts w:asciiTheme="majorBidi" w:hAnsiTheme="majorBidi" w:cstheme="majorBidi"/>
                <w:sz w:val="24"/>
                <w:szCs w:val="24"/>
              </w:rPr>
              <w:t>mg/dl</w:t>
            </w:r>
          </w:p>
        </w:tc>
        <w:tc>
          <w:tcPr>
            <w:tcW w:w="1735" w:type="pct"/>
            <w:shd w:val="clear" w:color="auto" w:fill="auto"/>
          </w:tcPr>
          <w:p w:rsidR="008249A9" w:rsidRPr="00391ABF" w:rsidRDefault="000C33E8"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8.5-10.5</w:t>
            </w:r>
          </w:p>
        </w:tc>
      </w:tr>
    </w:tbl>
    <w:p w:rsidR="00031EBB" w:rsidRPr="00391ABF" w:rsidRDefault="00031EBB" w:rsidP="00391ABF">
      <w:pPr>
        <w:spacing w:after="0" w:line="480" w:lineRule="auto"/>
        <w:jc w:val="both"/>
        <w:rPr>
          <w:rFonts w:asciiTheme="majorBidi" w:hAnsiTheme="majorBidi" w:cstheme="majorBidi"/>
          <w:sz w:val="24"/>
          <w:szCs w:val="24"/>
        </w:rPr>
      </w:pPr>
    </w:p>
    <w:p w:rsidR="00832473" w:rsidRPr="00391ABF" w:rsidRDefault="007262CD" w:rsidP="008760F9">
      <w:pPr>
        <w:spacing w:after="0" w:line="480" w:lineRule="auto"/>
        <w:jc w:val="both"/>
        <w:outlineLvl w:val="0"/>
        <w:rPr>
          <w:rFonts w:asciiTheme="majorBidi" w:hAnsiTheme="majorBidi" w:cstheme="majorBidi"/>
          <w:sz w:val="24"/>
          <w:szCs w:val="24"/>
        </w:rPr>
      </w:pPr>
      <w:r w:rsidRPr="00391ABF">
        <w:rPr>
          <w:rFonts w:asciiTheme="majorBidi" w:hAnsiTheme="majorBidi" w:cstheme="majorBidi"/>
          <w:b/>
          <w:bCs/>
          <w:sz w:val="24"/>
          <w:szCs w:val="24"/>
        </w:rPr>
        <w:t xml:space="preserve">                             </w:t>
      </w:r>
      <w:r w:rsidR="00C67D76" w:rsidRPr="00391ABF">
        <w:rPr>
          <w:rFonts w:asciiTheme="majorBidi" w:hAnsiTheme="majorBidi" w:cstheme="majorBidi"/>
          <w:b/>
          <w:bCs/>
          <w:sz w:val="24"/>
          <w:szCs w:val="24"/>
        </w:rPr>
        <w:t>Table 2</w:t>
      </w:r>
      <w:r w:rsidR="00061280" w:rsidRPr="00391ABF">
        <w:rPr>
          <w:rFonts w:asciiTheme="majorBidi" w:hAnsiTheme="majorBidi" w:cstheme="majorBidi"/>
          <w:sz w:val="24"/>
          <w:szCs w:val="24"/>
        </w:rPr>
        <w:t>.</w:t>
      </w:r>
      <w:r w:rsidR="00C67D76" w:rsidRPr="00391ABF">
        <w:rPr>
          <w:rFonts w:asciiTheme="majorBidi" w:hAnsiTheme="majorBidi" w:cstheme="majorBidi"/>
          <w:sz w:val="24"/>
          <w:szCs w:val="24"/>
        </w:rPr>
        <w:t xml:space="preserve"> Blood lead level </w:t>
      </w:r>
      <w:r w:rsidR="000A7E2D" w:rsidRPr="00391ABF">
        <w:rPr>
          <w:rFonts w:asciiTheme="majorBidi" w:hAnsiTheme="majorBidi" w:cstheme="majorBidi"/>
          <w:sz w:val="24"/>
          <w:szCs w:val="24"/>
        </w:rPr>
        <w:t xml:space="preserve">changes </w:t>
      </w:r>
      <w:r w:rsidR="00C67D76" w:rsidRPr="00391ABF">
        <w:rPr>
          <w:rFonts w:asciiTheme="majorBidi" w:hAnsiTheme="majorBidi" w:cstheme="majorBidi"/>
          <w:sz w:val="24"/>
          <w:szCs w:val="24"/>
        </w:rPr>
        <w:t>during treatment courses</w:t>
      </w:r>
    </w:p>
    <w:tbl>
      <w:tblPr>
        <w:tblStyle w:val="ListTable6Colorful"/>
        <w:tblW w:w="0" w:type="auto"/>
        <w:tblLook w:val="04A0"/>
      </w:tblPr>
      <w:tblGrid>
        <w:gridCol w:w="1609"/>
        <w:gridCol w:w="1217"/>
        <w:gridCol w:w="2269"/>
        <w:gridCol w:w="2243"/>
        <w:gridCol w:w="2238"/>
      </w:tblGrid>
      <w:tr w:rsidR="005930F5" w:rsidRPr="00391ABF" w:rsidTr="00061280">
        <w:trPr>
          <w:cnfStyle w:val="100000000000"/>
          <w:trHeight w:val="414"/>
        </w:trPr>
        <w:tc>
          <w:tcPr>
            <w:cnfStyle w:val="001000000000"/>
            <w:tcW w:w="1615" w:type="dxa"/>
            <w:shd w:val="clear" w:color="auto" w:fill="auto"/>
          </w:tcPr>
          <w:p w:rsidR="00FF567C" w:rsidRPr="00391ABF" w:rsidRDefault="00FF567C" w:rsidP="00391ABF">
            <w:pPr>
              <w:spacing w:line="480" w:lineRule="auto"/>
              <w:jc w:val="both"/>
              <w:rPr>
                <w:rFonts w:asciiTheme="majorBidi" w:hAnsiTheme="majorBidi" w:cstheme="majorBidi"/>
                <w:b w:val="0"/>
                <w:bCs w:val="0"/>
                <w:sz w:val="24"/>
                <w:szCs w:val="24"/>
              </w:rPr>
            </w:pPr>
          </w:p>
        </w:tc>
        <w:tc>
          <w:tcPr>
            <w:tcW w:w="964" w:type="dxa"/>
            <w:shd w:val="clear" w:color="auto" w:fill="auto"/>
          </w:tcPr>
          <w:p w:rsidR="00FF567C" w:rsidRPr="00391ABF" w:rsidRDefault="00FF567C"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Before Chelation</w:t>
            </w:r>
          </w:p>
        </w:tc>
        <w:tc>
          <w:tcPr>
            <w:tcW w:w="2276" w:type="dxa"/>
            <w:shd w:val="clear" w:color="auto" w:fill="auto"/>
          </w:tcPr>
          <w:p w:rsidR="00FF567C" w:rsidRPr="00391ABF" w:rsidRDefault="00FF567C"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 xml:space="preserve">After </w:t>
            </w:r>
            <w:r w:rsidR="00C67D76" w:rsidRPr="00391ABF">
              <w:rPr>
                <w:rFonts w:asciiTheme="majorBidi" w:hAnsiTheme="majorBidi" w:cstheme="majorBidi"/>
                <w:sz w:val="24"/>
                <w:szCs w:val="24"/>
              </w:rPr>
              <w:t>1th</w:t>
            </w:r>
            <w:r w:rsidRPr="00391ABF">
              <w:rPr>
                <w:rFonts w:asciiTheme="majorBidi" w:hAnsiTheme="majorBidi" w:cstheme="majorBidi"/>
                <w:sz w:val="24"/>
                <w:szCs w:val="24"/>
              </w:rPr>
              <w:t xml:space="preserve"> course of chelation</w:t>
            </w:r>
          </w:p>
          <w:p w:rsidR="00FF567C" w:rsidRPr="00391ABF" w:rsidRDefault="00FF567C"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(BAL+ CaNa2EDTA)</w:t>
            </w:r>
          </w:p>
        </w:tc>
        <w:tc>
          <w:tcPr>
            <w:tcW w:w="2250" w:type="dxa"/>
            <w:shd w:val="clear" w:color="auto" w:fill="auto"/>
          </w:tcPr>
          <w:p w:rsidR="00FF567C" w:rsidRPr="00391ABF" w:rsidRDefault="00FF567C"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 xml:space="preserve">After 2nd course of </w:t>
            </w:r>
            <w:proofErr w:type="spellStart"/>
            <w:r w:rsidRPr="00391ABF">
              <w:rPr>
                <w:rFonts w:asciiTheme="majorBidi" w:hAnsiTheme="majorBidi" w:cstheme="majorBidi"/>
                <w:sz w:val="24"/>
                <w:szCs w:val="24"/>
              </w:rPr>
              <w:t>chelation</w:t>
            </w:r>
            <w:proofErr w:type="spellEnd"/>
            <w:r w:rsidR="006321A7">
              <w:rPr>
                <w:rFonts w:asciiTheme="majorBidi" w:hAnsiTheme="majorBidi" w:cstheme="majorBidi"/>
                <w:sz w:val="24"/>
                <w:szCs w:val="24"/>
              </w:rPr>
              <w:t xml:space="preserve"> </w:t>
            </w:r>
            <w:r w:rsidRPr="00391ABF">
              <w:rPr>
                <w:rFonts w:asciiTheme="majorBidi" w:hAnsiTheme="majorBidi" w:cstheme="majorBidi"/>
                <w:sz w:val="24"/>
                <w:szCs w:val="24"/>
              </w:rPr>
              <w:t>(D-</w:t>
            </w:r>
            <w:proofErr w:type="spellStart"/>
            <w:r w:rsidRPr="00391ABF">
              <w:rPr>
                <w:rFonts w:asciiTheme="majorBidi" w:hAnsiTheme="majorBidi" w:cstheme="majorBidi"/>
                <w:sz w:val="24"/>
                <w:szCs w:val="24"/>
              </w:rPr>
              <w:t>penicillamine</w:t>
            </w:r>
            <w:proofErr w:type="spellEnd"/>
            <w:r w:rsidRPr="00391ABF">
              <w:rPr>
                <w:rFonts w:asciiTheme="majorBidi" w:hAnsiTheme="majorBidi" w:cstheme="majorBidi"/>
                <w:sz w:val="24"/>
                <w:szCs w:val="24"/>
              </w:rPr>
              <w:t>)</w:t>
            </w:r>
          </w:p>
        </w:tc>
        <w:tc>
          <w:tcPr>
            <w:tcW w:w="2245" w:type="dxa"/>
            <w:shd w:val="clear" w:color="auto" w:fill="auto"/>
          </w:tcPr>
          <w:p w:rsidR="00FF567C" w:rsidRPr="00391ABF" w:rsidRDefault="00FF567C" w:rsidP="00391ABF">
            <w:pPr>
              <w:spacing w:line="480" w:lineRule="auto"/>
              <w:jc w:val="both"/>
              <w:cnfStyle w:val="100000000000"/>
              <w:rPr>
                <w:rFonts w:asciiTheme="majorBidi" w:hAnsiTheme="majorBidi" w:cstheme="majorBidi"/>
                <w:sz w:val="24"/>
                <w:szCs w:val="24"/>
              </w:rPr>
            </w:pPr>
            <w:r w:rsidRPr="00391ABF">
              <w:rPr>
                <w:rFonts w:asciiTheme="majorBidi" w:hAnsiTheme="majorBidi" w:cstheme="majorBidi"/>
                <w:sz w:val="24"/>
                <w:szCs w:val="24"/>
              </w:rPr>
              <w:t xml:space="preserve">After 3rd course of </w:t>
            </w:r>
            <w:proofErr w:type="spellStart"/>
            <w:r w:rsidRPr="00391ABF">
              <w:rPr>
                <w:rFonts w:asciiTheme="majorBidi" w:hAnsiTheme="majorBidi" w:cstheme="majorBidi"/>
                <w:sz w:val="24"/>
                <w:szCs w:val="24"/>
              </w:rPr>
              <w:t>chelation</w:t>
            </w:r>
            <w:proofErr w:type="spellEnd"/>
            <w:r w:rsidR="00C67D76" w:rsidRPr="00391ABF">
              <w:rPr>
                <w:rFonts w:asciiTheme="majorBidi" w:hAnsiTheme="majorBidi" w:cstheme="majorBidi"/>
                <w:sz w:val="24"/>
                <w:szCs w:val="24"/>
              </w:rPr>
              <w:t xml:space="preserve"> (D-</w:t>
            </w:r>
            <w:proofErr w:type="spellStart"/>
            <w:r w:rsidR="00C67D76" w:rsidRPr="00391ABF">
              <w:rPr>
                <w:rFonts w:asciiTheme="majorBidi" w:hAnsiTheme="majorBidi" w:cstheme="majorBidi"/>
                <w:sz w:val="24"/>
                <w:szCs w:val="24"/>
              </w:rPr>
              <w:t>penicillamine</w:t>
            </w:r>
            <w:proofErr w:type="spellEnd"/>
            <w:r w:rsidR="00C67D76" w:rsidRPr="00391ABF">
              <w:rPr>
                <w:rFonts w:asciiTheme="majorBidi" w:hAnsiTheme="majorBidi" w:cstheme="majorBidi"/>
                <w:sz w:val="24"/>
                <w:szCs w:val="24"/>
              </w:rPr>
              <w:t>)</w:t>
            </w:r>
          </w:p>
        </w:tc>
      </w:tr>
      <w:tr w:rsidR="005930F5" w:rsidRPr="00391ABF" w:rsidTr="00061280">
        <w:trPr>
          <w:cnfStyle w:val="000000100000"/>
          <w:trHeight w:val="414"/>
        </w:trPr>
        <w:tc>
          <w:tcPr>
            <w:cnfStyle w:val="001000000000"/>
            <w:tcW w:w="1615" w:type="dxa"/>
            <w:shd w:val="clear" w:color="auto" w:fill="auto"/>
          </w:tcPr>
          <w:p w:rsidR="00FF567C" w:rsidRPr="006321A7" w:rsidRDefault="00C67D76" w:rsidP="00391ABF">
            <w:pPr>
              <w:spacing w:line="480" w:lineRule="auto"/>
              <w:jc w:val="both"/>
              <w:rPr>
                <w:rFonts w:asciiTheme="majorBidi" w:hAnsiTheme="majorBidi" w:cstheme="majorBidi"/>
                <w:b w:val="0"/>
                <w:bCs w:val="0"/>
                <w:sz w:val="24"/>
                <w:szCs w:val="24"/>
              </w:rPr>
            </w:pPr>
            <w:r w:rsidRPr="006321A7">
              <w:rPr>
                <w:rFonts w:asciiTheme="majorBidi" w:hAnsiTheme="majorBidi" w:cstheme="majorBidi"/>
                <w:b w:val="0"/>
                <w:bCs w:val="0"/>
                <w:sz w:val="24"/>
                <w:szCs w:val="24"/>
              </w:rPr>
              <w:t>BLL</w:t>
            </w:r>
            <w:r w:rsidR="00FF567C" w:rsidRPr="006321A7">
              <w:rPr>
                <w:rFonts w:asciiTheme="majorBidi" w:hAnsiTheme="majorBidi" w:cstheme="majorBidi"/>
                <w:b w:val="0"/>
                <w:bCs w:val="0"/>
                <w:sz w:val="24"/>
                <w:szCs w:val="24"/>
              </w:rPr>
              <w:t xml:space="preserve"> (µ</w:t>
            </w:r>
            <w:proofErr w:type="spellStart"/>
            <w:r w:rsidR="00FF567C" w:rsidRPr="006321A7">
              <w:rPr>
                <w:rFonts w:asciiTheme="majorBidi" w:hAnsiTheme="majorBidi" w:cstheme="majorBidi"/>
                <w:b w:val="0"/>
                <w:bCs w:val="0"/>
                <w:sz w:val="24"/>
                <w:szCs w:val="24"/>
              </w:rPr>
              <w:t>gr</w:t>
            </w:r>
            <w:proofErr w:type="spellEnd"/>
            <w:r w:rsidR="00FF567C" w:rsidRPr="006321A7">
              <w:rPr>
                <w:rFonts w:asciiTheme="majorBidi" w:hAnsiTheme="majorBidi" w:cstheme="majorBidi"/>
                <w:b w:val="0"/>
                <w:bCs w:val="0"/>
                <w:sz w:val="24"/>
                <w:szCs w:val="24"/>
              </w:rPr>
              <w:t>/</w:t>
            </w:r>
            <w:proofErr w:type="spellStart"/>
            <w:r w:rsidR="00FF567C" w:rsidRPr="006321A7">
              <w:rPr>
                <w:rFonts w:asciiTheme="majorBidi" w:hAnsiTheme="majorBidi" w:cstheme="majorBidi"/>
                <w:b w:val="0"/>
                <w:bCs w:val="0"/>
                <w:sz w:val="24"/>
                <w:szCs w:val="24"/>
              </w:rPr>
              <w:t>dL</w:t>
            </w:r>
            <w:proofErr w:type="spellEnd"/>
            <w:r w:rsidR="00FF567C" w:rsidRPr="006321A7">
              <w:rPr>
                <w:rFonts w:asciiTheme="majorBidi" w:hAnsiTheme="majorBidi" w:cstheme="majorBidi"/>
                <w:b w:val="0"/>
                <w:bCs w:val="0"/>
                <w:sz w:val="24"/>
                <w:szCs w:val="24"/>
              </w:rPr>
              <w:t>)</w:t>
            </w:r>
          </w:p>
        </w:tc>
        <w:tc>
          <w:tcPr>
            <w:tcW w:w="964" w:type="dxa"/>
            <w:shd w:val="clear" w:color="auto" w:fill="auto"/>
          </w:tcPr>
          <w:p w:rsidR="00FF567C" w:rsidRPr="00391ABF" w:rsidRDefault="00FF567C"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149</w:t>
            </w:r>
          </w:p>
        </w:tc>
        <w:tc>
          <w:tcPr>
            <w:tcW w:w="2276" w:type="dxa"/>
            <w:shd w:val="clear" w:color="auto" w:fill="auto"/>
          </w:tcPr>
          <w:p w:rsidR="00FF567C" w:rsidRPr="00391ABF" w:rsidRDefault="00FF567C"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73</w:t>
            </w:r>
          </w:p>
        </w:tc>
        <w:tc>
          <w:tcPr>
            <w:tcW w:w="2250" w:type="dxa"/>
            <w:shd w:val="clear" w:color="auto" w:fill="auto"/>
          </w:tcPr>
          <w:p w:rsidR="00FF567C" w:rsidRPr="00391ABF" w:rsidRDefault="00FF567C"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61</w:t>
            </w:r>
          </w:p>
        </w:tc>
        <w:tc>
          <w:tcPr>
            <w:tcW w:w="2245" w:type="dxa"/>
            <w:shd w:val="clear" w:color="auto" w:fill="auto"/>
          </w:tcPr>
          <w:p w:rsidR="00FF567C" w:rsidRPr="00391ABF" w:rsidRDefault="003C266E" w:rsidP="00391ABF">
            <w:pPr>
              <w:spacing w:line="480" w:lineRule="auto"/>
              <w:jc w:val="both"/>
              <w:cnfStyle w:val="000000100000"/>
              <w:rPr>
                <w:rFonts w:asciiTheme="majorBidi" w:hAnsiTheme="majorBidi" w:cstheme="majorBidi"/>
                <w:sz w:val="24"/>
                <w:szCs w:val="24"/>
              </w:rPr>
            </w:pPr>
            <w:r w:rsidRPr="00391ABF">
              <w:rPr>
                <w:rFonts w:asciiTheme="majorBidi" w:hAnsiTheme="majorBidi" w:cstheme="majorBidi"/>
                <w:sz w:val="24"/>
                <w:szCs w:val="24"/>
              </w:rPr>
              <w:t>55</w:t>
            </w:r>
          </w:p>
        </w:tc>
      </w:tr>
    </w:tbl>
    <w:p w:rsidR="00F67AF8" w:rsidRPr="00391ABF" w:rsidRDefault="00F67AF8" w:rsidP="00391ABF">
      <w:pPr>
        <w:spacing w:after="0" w:line="480" w:lineRule="auto"/>
        <w:jc w:val="both"/>
        <w:rPr>
          <w:rFonts w:asciiTheme="majorBidi" w:hAnsiTheme="majorBidi" w:cstheme="majorBidi"/>
          <w:sz w:val="24"/>
          <w:szCs w:val="24"/>
        </w:rPr>
      </w:pPr>
    </w:p>
    <w:p w:rsidR="005930F5" w:rsidRPr="00391ABF" w:rsidRDefault="005930F5" w:rsidP="00391ABF">
      <w:pPr>
        <w:spacing w:after="0" w:line="480" w:lineRule="auto"/>
        <w:jc w:val="both"/>
        <w:rPr>
          <w:rFonts w:asciiTheme="majorBidi" w:hAnsiTheme="majorBidi" w:cstheme="majorBidi"/>
          <w:sz w:val="24"/>
          <w:szCs w:val="24"/>
        </w:rPr>
      </w:pPr>
    </w:p>
    <w:p w:rsidR="00F67AF8" w:rsidRPr="00391ABF" w:rsidRDefault="00A62983"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Discu</w:t>
      </w:r>
      <w:r w:rsidR="00061280" w:rsidRPr="00391ABF">
        <w:rPr>
          <w:rFonts w:asciiTheme="majorBidi" w:hAnsiTheme="majorBidi" w:cstheme="majorBidi"/>
          <w:b/>
          <w:bCs/>
          <w:sz w:val="24"/>
          <w:szCs w:val="24"/>
        </w:rPr>
        <w:t>ssion</w:t>
      </w:r>
    </w:p>
    <w:p w:rsidR="005E6F87" w:rsidRPr="00391ABF" w:rsidRDefault="008D1E12" w:rsidP="00391ABF">
      <w:pPr>
        <w:spacing w:after="0" w:line="480" w:lineRule="auto"/>
        <w:jc w:val="both"/>
        <w:rPr>
          <w:rFonts w:asciiTheme="majorBidi" w:hAnsiTheme="majorBidi" w:cstheme="majorBidi"/>
          <w:color w:val="FF0000"/>
          <w:sz w:val="24"/>
          <w:szCs w:val="24"/>
        </w:rPr>
      </w:pPr>
      <w:r w:rsidRPr="00391ABF">
        <w:rPr>
          <w:rFonts w:asciiTheme="majorBidi" w:hAnsiTheme="majorBidi" w:cstheme="majorBidi"/>
          <w:sz w:val="24"/>
          <w:szCs w:val="24"/>
        </w:rPr>
        <w:t>Since our patient’s main presentation was bilateral limb weakness, we had to approach to all disea</w:t>
      </w:r>
      <w:r w:rsidR="005E6F87" w:rsidRPr="00391ABF">
        <w:rPr>
          <w:rFonts w:asciiTheme="majorBidi" w:hAnsiTheme="majorBidi" w:cstheme="majorBidi"/>
          <w:sz w:val="24"/>
          <w:szCs w:val="24"/>
        </w:rPr>
        <w:t xml:space="preserve">se with weakness presentation. </w:t>
      </w:r>
      <w:r w:rsidRPr="00391ABF">
        <w:rPr>
          <w:rFonts w:asciiTheme="majorBidi" w:hAnsiTheme="majorBidi" w:cstheme="majorBidi"/>
          <w:sz w:val="24"/>
          <w:szCs w:val="24"/>
        </w:rPr>
        <w:t xml:space="preserve">First of all, electrolyte abnormalities that can </w:t>
      </w:r>
      <w:r w:rsidR="005E6F87" w:rsidRPr="00391ABF">
        <w:rPr>
          <w:rFonts w:asciiTheme="majorBidi" w:hAnsiTheme="majorBidi" w:cstheme="majorBidi"/>
          <w:sz w:val="24"/>
          <w:szCs w:val="24"/>
        </w:rPr>
        <w:t>cause weakness were considered</w:t>
      </w:r>
      <w:r w:rsidRPr="00391ABF">
        <w:rPr>
          <w:rFonts w:asciiTheme="majorBidi" w:hAnsiTheme="majorBidi" w:cstheme="majorBidi"/>
          <w:sz w:val="24"/>
          <w:szCs w:val="24"/>
        </w:rPr>
        <w:t>.</w:t>
      </w:r>
      <w:r w:rsidR="005E6F87" w:rsidRPr="00391ABF">
        <w:rPr>
          <w:rFonts w:asciiTheme="majorBidi" w:hAnsiTheme="majorBidi" w:cstheme="majorBidi"/>
          <w:sz w:val="24"/>
          <w:szCs w:val="24"/>
        </w:rPr>
        <w:t xml:space="preserve"> C</w:t>
      </w:r>
      <w:r w:rsidRPr="00391ABF">
        <w:rPr>
          <w:rFonts w:asciiTheme="majorBidi" w:hAnsiTheme="majorBidi" w:cstheme="majorBidi"/>
          <w:sz w:val="24"/>
          <w:szCs w:val="24"/>
        </w:rPr>
        <w:t>entral and brain stem pathologies were ruled out because there was no diminution of mental st</w:t>
      </w:r>
      <w:r w:rsidR="005E6F87" w:rsidRPr="00391ABF">
        <w:rPr>
          <w:rFonts w:asciiTheme="majorBidi" w:hAnsiTheme="majorBidi" w:cstheme="majorBidi"/>
          <w:sz w:val="24"/>
          <w:szCs w:val="24"/>
        </w:rPr>
        <w:t>atus and abnormal brain CT-scan</w:t>
      </w:r>
      <w:r w:rsidRPr="00391ABF">
        <w:rPr>
          <w:rFonts w:asciiTheme="majorBidi" w:hAnsiTheme="majorBidi" w:cstheme="majorBidi"/>
          <w:sz w:val="24"/>
          <w:szCs w:val="24"/>
        </w:rPr>
        <w:t>.</w:t>
      </w:r>
      <w:r w:rsidR="005E6F87" w:rsidRPr="00391ABF">
        <w:rPr>
          <w:rFonts w:asciiTheme="majorBidi" w:hAnsiTheme="majorBidi" w:cstheme="majorBidi"/>
          <w:sz w:val="24"/>
          <w:szCs w:val="24"/>
        </w:rPr>
        <w:t xml:space="preserve"> </w:t>
      </w:r>
      <w:r w:rsidRPr="00391ABF">
        <w:rPr>
          <w:rFonts w:asciiTheme="majorBidi" w:hAnsiTheme="majorBidi" w:cstheme="majorBidi"/>
          <w:sz w:val="24"/>
          <w:szCs w:val="24"/>
        </w:rPr>
        <w:t>Another differential diagnosis of limb weakness regarding to eating un</w:t>
      </w:r>
      <w:r w:rsidR="005E6F87" w:rsidRPr="00391ABF">
        <w:rPr>
          <w:rFonts w:asciiTheme="majorBidi" w:hAnsiTheme="majorBidi" w:cstheme="majorBidi"/>
          <w:sz w:val="24"/>
          <w:szCs w:val="24"/>
        </w:rPr>
        <w:t>-</w:t>
      </w:r>
      <w:r w:rsidRPr="00391ABF">
        <w:rPr>
          <w:rFonts w:asciiTheme="majorBidi" w:hAnsiTheme="majorBidi" w:cstheme="majorBidi"/>
          <w:sz w:val="24"/>
          <w:szCs w:val="24"/>
        </w:rPr>
        <w:t>boiled canned tuna fish, was Botulism. Common symptoms of</w:t>
      </w:r>
      <w:r w:rsidR="00F25112" w:rsidRPr="00391ABF">
        <w:rPr>
          <w:rFonts w:asciiTheme="majorBidi" w:hAnsiTheme="majorBidi" w:cstheme="majorBidi"/>
          <w:sz w:val="24"/>
          <w:szCs w:val="24"/>
        </w:rPr>
        <w:t xml:space="preserve"> foodborne disease </w:t>
      </w:r>
      <w:r w:rsidR="005E6F87" w:rsidRPr="00391ABF">
        <w:rPr>
          <w:rFonts w:asciiTheme="majorBidi" w:hAnsiTheme="majorBidi" w:cstheme="majorBidi"/>
          <w:sz w:val="24"/>
          <w:szCs w:val="24"/>
        </w:rPr>
        <w:t>are</w:t>
      </w:r>
      <w:r w:rsidR="00F25112" w:rsidRPr="00391ABF">
        <w:rPr>
          <w:rFonts w:asciiTheme="majorBidi" w:hAnsiTheme="majorBidi" w:cstheme="majorBidi"/>
          <w:sz w:val="24"/>
          <w:szCs w:val="24"/>
        </w:rPr>
        <w:t xml:space="preserve"> difficult </w:t>
      </w:r>
      <w:r w:rsidRPr="00391ABF">
        <w:rPr>
          <w:rFonts w:asciiTheme="majorBidi" w:hAnsiTheme="majorBidi" w:cstheme="majorBidi"/>
          <w:sz w:val="24"/>
          <w:szCs w:val="24"/>
        </w:rPr>
        <w:t xml:space="preserve">swallowing, blurred vision, abdominal cramps and paralysis. In this case we had none of these symptoms except distal paresthesia and Brain CT-scan, Lumbar puncture and EMG_NCV all were normal. Another suspected diagnose was </w:t>
      </w:r>
      <w:proofErr w:type="spellStart"/>
      <w:r w:rsidRPr="00391ABF">
        <w:rPr>
          <w:rFonts w:asciiTheme="majorBidi" w:hAnsiTheme="majorBidi" w:cstheme="majorBidi"/>
          <w:sz w:val="24"/>
          <w:szCs w:val="24"/>
        </w:rPr>
        <w:t>Guillain-Barret</w:t>
      </w:r>
      <w:proofErr w:type="spellEnd"/>
      <w:r w:rsidRPr="00391ABF">
        <w:rPr>
          <w:rFonts w:asciiTheme="majorBidi" w:hAnsiTheme="majorBidi" w:cstheme="majorBidi"/>
          <w:sz w:val="24"/>
          <w:szCs w:val="24"/>
        </w:rPr>
        <w:t xml:space="preserve"> syn. that manifests with bilateral ascending motor polyneuropathy.  Myelopathies typically present with bilateral extremity w</w:t>
      </w:r>
      <w:r w:rsidR="006321A7">
        <w:rPr>
          <w:rFonts w:asciiTheme="majorBidi" w:hAnsiTheme="majorBidi" w:cstheme="majorBidi"/>
          <w:sz w:val="24"/>
          <w:szCs w:val="24"/>
        </w:rPr>
        <w:t xml:space="preserve">eakness and sensory deficits. </w:t>
      </w:r>
      <w:r w:rsidRPr="00391ABF">
        <w:rPr>
          <w:rFonts w:asciiTheme="majorBidi" w:hAnsiTheme="majorBidi" w:cstheme="majorBidi"/>
          <w:sz w:val="24"/>
          <w:szCs w:val="24"/>
        </w:rPr>
        <w:t>Neuropathies affect both motor &amp; sensory symptoms with dramatically reduction of distal power</w:t>
      </w:r>
      <w:r w:rsidR="006321A7">
        <w:rPr>
          <w:rFonts w:asciiTheme="majorBidi" w:hAnsiTheme="majorBidi" w:cstheme="majorBidi"/>
          <w:sz w:val="24"/>
          <w:szCs w:val="24"/>
        </w:rPr>
        <w:t xml:space="preserve">. </w:t>
      </w:r>
      <w:r w:rsidRPr="00391ABF">
        <w:rPr>
          <w:rFonts w:asciiTheme="majorBidi" w:hAnsiTheme="majorBidi" w:cstheme="majorBidi"/>
          <w:sz w:val="24"/>
          <w:szCs w:val="24"/>
        </w:rPr>
        <w:t xml:space="preserve">Heavy metal intoxication also was considered because of patient’s occupational exposure. Lead exposure </w:t>
      </w:r>
      <w:r w:rsidRPr="00391ABF">
        <w:rPr>
          <w:rFonts w:asciiTheme="majorBidi" w:hAnsiTheme="majorBidi" w:cstheme="majorBidi"/>
          <w:sz w:val="24"/>
          <w:szCs w:val="24"/>
        </w:rPr>
        <w:lastRenderedPageBreak/>
        <w:t xml:space="preserve">neuropathy can cause weakness with primary involving </w:t>
      </w:r>
      <w:r w:rsidR="005E6F87" w:rsidRPr="00391ABF">
        <w:rPr>
          <w:rFonts w:asciiTheme="majorBidi" w:hAnsiTheme="majorBidi" w:cstheme="majorBidi"/>
          <w:sz w:val="24"/>
          <w:szCs w:val="24"/>
        </w:rPr>
        <w:t>the wrists and finger extensors and i</w:t>
      </w:r>
      <w:r w:rsidRPr="00391ABF">
        <w:rPr>
          <w:rFonts w:asciiTheme="majorBidi" w:hAnsiTheme="majorBidi" w:cstheme="majorBidi"/>
          <w:sz w:val="24"/>
          <w:szCs w:val="24"/>
        </w:rPr>
        <w:t>t can be</w:t>
      </w:r>
      <w:r w:rsidR="005E6F87" w:rsidRPr="00391ABF">
        <w:rPr>
          <w:rFonts w:asciiTheme="majorBidi" w:hAnsiTheme="majorBidi" w:cstheme="majorBidi"/>
          <w:sz w:val="24"/>
          <w:szCs w:val="24"/>
        </w:rPr>
        <w:t xml:space="preserve"> later spreads to other muscles</w:t>
      </w:r>
      <w:r w:rsidR="00F25112" w:rsidRPr="00391ABF">
        <w:rPr>
          <w:rFonts w:asciiTheme="majorBidi" w:hAnsiTheme="majorBidi" w:cstheme="majorBidi"/>
          <w:sz w:val="24"/>
          <w:szCs w:val="24"/>
        </w:rPr>
        <w:t>.</w:t>
      </w:r>
      <w:r w:rsidR="005E6F87" w:rsidRPr="00391ABF">
        <w:rPr>
          <w:rFonts w:asciiTheme="majorBidi" w:hAnsiTheme="majorBidi" w:cstheme="majorBidi"/>
          <w:sz w:val="24"/>
          <w:szCs w:val="24"/>
        </w:rPr>
        <w:t xml:space="preserve"> </w:t>
      </w:r>
      <w:r w:rsidR="00F25112" w:rsidRPr="00391ABF">
        <w:rPr>
          <w:rFonts w:asciiTheme="majorBidi" w:hAnsiTheme="majorBidi" w:cstheme="majorBidi"/>
          <w:sz w:val="24"/>
          <w:szCs w:val="24"/>
        </w:rPr>
        <w:t>With history of occupa</w:t>
      </w:r>
      <w:r w:rsidR="005E6F87" w:rsidRPr="00391ABF">
        <w:rPr>
          <w:rFonts w:asciiTheme="majorBidi" w:hAnsiTheme="majorBidi" w:cstheme="majorBidi"/>
          <w:sz w:val="24"/>
          <w:szCs w:val="24"/>
        </w:rPr>
        <w:t>tional exposure, abdominal pain</w:t>
      </w:r>
      <w:r w:rsidR="00F25112" w:rsidRPr="00391ABF">
        <w:rPr>
          <w:rFonts w:asciiTheme="majorBidi" w:hAnsiTheme="majorBidi" w:cstheme="majorBidi"/>
          <w:sz w:val="24"/>
          <w:szCs w:val="24"/>
        </w:rPr>
        <w:t>,</w:t>
      </w:r>
      <w:r w:rsidR="005E6F87" w:rsidRPr="00391ABF">
        <w:rPr>
          <w:rFonts w:asciiTheme="majorBidi" w:hAnsiTheme="majorBidi" w:cstheme="majorBidi"/>
          <w:sz w:val="24"/>
          <w:szCs w:val="24"/>
        </w:rPr>
        <w:t xml:space="preserve"> </w:t>
      </w:r>
      <w:r w:rsidR="00F25112" w:rsidRPr="00391ABF">
        <w:rPr>
          <w:rFonts w:asciiTheme="majorBidi" w:hAnsiTheme="majorBidi" w:cstheme="majorBidi"/>
          <w:sz w:val="24"/>
          <w:szCs w:val="24"/>
        </w:rPr>
        <w:t>general weakness</w:t>
      </w:r>
      <w:r w:rsidR="005E6F87" w:rsidRPr="00391ABF">
        <w:rPr>
          <w:rFonts w:asciiTheme="majorBidi" w:hAnsiTheme="majorBidi" w:cstheme="majorBidi"/>
          <w:sz w:val="24"/>
          <w:szCs w:val="24"/>
        </w:rPr>
        <w:t xml:space="preserve">, </w:t>
      </w:r>
      <w:r w:rsidR="00F25112" w:rsidRPr="00391ABF">
        <w:rPr>
          <w:rFonts w:asciiTheme="majorBidi" w:hAnsiTheme="majorBidi" w:cstheme="majorBidi"/>
          <w:sz w:val="24"/>
          <w:szCs w:val="24"/>
        </w:rPr>
        <w:t>hypochromic microcytic anemia</w:t>
      </w:r>
      <w:r w:rsidR="005E6F87" w:rsidRPr="00391ABF">
        <w:rPr>
          <w:rFonts w:asciiTheme="majorBidi" w:hAnsiTheme="majorBidi" w:cstheme="majorBidi"/>
          <w:sz w:val="24"/>
          <w:szCs w:val="24"/>
        </w:rPr>
        <w:t>,</w:t>
      </w:r>
      <w:r w:rsidR="00F25112" w:rsidRPr="00391ABF">
        <w:rPr>
          <w:rFonts w:asciiTheme="majorBidi" w:hAnsiTheme="majorBidi" w:cstheme="majorBidi"/>
          <w:sz w:val="24"/>
          <w:szCs w:val="24"/>
        </w:rPr>
        <w:t xml:space="preserve"> and a</w:t>
      </w:r>
      <w:r w:rsidR="00E6249E" w:rsidRPr="00391ABF">
        <w:rPr>
          <w:rFonts w:asciiTheme="majorBidi" w:hAnsiTheme="majorBidi" w:cstheme="majorBidi"/>
          <w:sz w:val="24"/>
          <w:szCs w:val="24"/>
        </w:rPr>
        <w:t xml:space="preserve"> high</w:t>
      </w:r>
      <w:r w:rsidR="00F25112" w:rsidRPr="00391ABF">
        <w:rPr>
          <w:rFonts w:asciiTheme="majorBidi" w:hAnsiTheme="majorBidi" w:cstheme="majorBidi"/>
          <w:sz w:val="24"/>
          <w:szCs w:val="24"/>
        </w:rPr>
        <w:t xml:space="preserve"> blood lead level</w:t>
      </w:r>
      <w:r w:rsidR="00E6249E" w:rsidRPr="00391ABF">
        <w:rPr>
          <w:rFonts w:asciiTheme="majorBidi" w:hAnsiTheme="majorBidi" w:cstheme="majorBidi"/>
          <w:sz w:val="24"/>
          <w:szCs w:val="24"/>
        </w:rPr>
        <w:t>,</w:t>
      </w:r>
      <w:r w:rsidR="005E6F87" w:rsidRPr="00391ABF">
        <w:rPr>
          <w:rFonts w:asciiTheme="majorBidi" w:hAnsiTheme="majorBidi" w:cstheme="majorBidi"/>
          <w:sz w:val="24"/>
          <w:szCs w:val="24"/>
        </w:rPr>
        <w:t xml:space="preserve"> </w:t>
      </w:r>
      <w:r w:rsidR="00E6249E" w:rsidRPr="00391ABF">
        <w:rPr>
          <w:rFonts w:asciiTheme="majorBidi" w:hAnsiTheme="majorBidi" w:cstheme="majorBidi"/>
          <w:sz w:val="24"/>
          <w:szCs w:val="24"/>
        </w:rPr>
        <w:t xml:space="preserve">chronic lead </w:t>
      </w:r>
      <w:r w:rsidR="005E6F87" w:rsidRPr="00391ABF">
        <w:rPr>
          <w:rFonts w:asciiTheme="majorBidi" w:hAnsiTheme="majorBidi" w:cstheme="majorBidi"/>
          <w:sz w:val="24"/>
          <w:szCs w:val="24"/>
        </w:rPr>
        <w:t>toxicity was our net diagnosis.</w:t>
      </w:r>
    </w:p>
    <w:p w:rsidR="002C0699" w:rsidRPr="00391ABF" w:rsidRDefault="00F67AF8" w:rsidP="00391ABF">
      <w:pPr>
        <w:spacing w:after="0" w:line="480" w:lineRule="auto"/>
        <w:jc w:val="both"/>
        <w:rPr>
          <w:rFonts w:asciiTheme="majorBidi" w:hAnsiTheme="majorBidi" w:cstheme="majorBidi"/>
          <w:color w:val="FF0000"/>
          <w:sz w:val="24"/>
          <w:szCs w:val="24"/>
        </w:rPr>
      </w:pPr>
      <w:r w:rsidRPr="00391ABF">
        <w:rPr>
          <w:rFonts w:asciiTheme="majorBidi" w:hAnsiTheme="majorBidi" w:cstheme="majorBidi"/>
          <w:sz w:val="24"/>
          <w:szCs w:val="24"/>
        </w:rPr>
        <w:t xml:space="preserve">Lead poisoning arises from the excess amounts of lead in </w:t>
      </w:r>
      <w:r w:rsidR="00722117" w:rsidRPr="00391ABF">
        <w:rPr>
          <w:rFonts w:asciiTheme="majorBidi" w:hAnsiTheme="majorBidi" w:cstheme="majorBidi"/>
          <w:sz w:val="24"/>
          <w:szCs w:val="24"/>
        </w:rPr>
        <w:t>serum</w:t>
      </w:r>
      <w:r w:rsidR="006321A7">
        <w:rPr>
          <w:rFonts w:asciiTheme="majorBidi" w:hAnsiTheme="majorBidi" w:cstheme="majorBidi"/>
          <w:sz w:val="24"/>
          <w:szCs w:val="24"/>
        </w:rPr>
        <w:t>.</w:t>
      </w:r>
      <w:r w:rsidR="00722117"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&lt;EndNote&gt;&lt;Cite&gt;&lt;Author&gt;Fatemi&lt;/Author&gt;&lt;Year&gt;2009&lt;/Year&gt;&lt;RecNum&gt;4&lt;/RecNum&gt;&lt;DisplayText&gt;&lt;style face="superscript"&gt;4&lt;/style&gt;&lt;/DisplayText&gt;&lt;record&gt;&lt;rec-number&gt;4&lt;/rec-number&gt;&lt;foreign-keys&gt;&lt;key app="EN" db-id="e0f2pfxzmfew99e5557pxtparpsp2xxztfev" timestamp="1501496232"&gt;4&lt;/key&gt;&lt;/foreign-keys&gt;&lt;ref-type name="Journal Article"&gt;17&lt;/ref-type&gt;&lt;contributors&gt;&lt;authors&gt;&lt;author&gt;Fatemi, Reza&lt;/author&gt;&lt;author&gt;Jafarzadeh, Farina&lt;/author&gt;&lt;author&gt;Moosavi, Shahrokh&lt;/author&gt;&lt;author&gt;Amin, Farnoosh Afshar&lt;/author&gt;&lt;/authors&gt;&lt;/contributors&gt;&lt;titles&gt;&lt;title&gt;Acute lead poisoning in an opium user: a case report&lt;/title&gt;&lt;secondary-title&gt;Gastroenterology and Hepatology from bed to bench&lt;/secondary-title&gt;&lt;/titles&gt;&lt;periodical&gt;&lt;full-title&gt;Gastroenterology and Hepatology from bed to bench&lt;/full-title&gt;&lt;/periodical&gt;&lt;volume&gt;1&lt;/volume&gt;&lt;number&gt;3&lt;/number&gt;&lt;dates&gt;&lt;year&gt;2009&lt;/year&gt;&lt;/dates&gt;&lt;isbn&gt;2008-4234&lt;/isbn&gt;&lt;urls&gt;&lt;/urls&gt;&lt;/record&gt;&lt;/Cite&gt;&lt;/EndNote&gt;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4</w:t>
      </w:r>
      <w:r w:rsidR="00984FC6" w:rsidRPr="00391ABF">
        <w:rPr>
          <w:rFonts w:asciiTheme="majorBidi" w:hAnsiTheme="majorBidi" w:cstheme="majorBidi"/>
          <w:sz w:val="24"/>
          <w:szCs w:val="24"/>
        </w:rPr>
        <w:fldChar w:fldCharType="end"/>
      </w:r>
      <w:r w:rsidR="005E6F87" w:rsidRPr="00391ABF">
        <w:rPr>
          <w:rFonts w:asciiTheme="majorBidi" w:hAnsiTheme="majorBidi" w:cstheme="majorBidi"/>
          <w:sz w:val="24"/>
          <w:szCs w:val="24"/>
        </w:rPr>
        <w:t xml:space="preserve"> H</w:t>
      </w:r>
      <w:r w:rsidR="00270AA8" w:rsidRPr="00391ABF">
        <w:rPr>
          <w:rFonts w:asciiTheme="majorBidi" w:hAnsiTheme="majorBidi" w:cstheme="majorBidi"/>
          <w:sz w:val="24"/>
          <w:szCs w:val="24"/>
        </w:rPr>
        <w:t xml:space="preserve">ouse </w:t>
      </w:r>
      <w:r w:rsidR="002C0699" w:rsidRPr="00391ABF">
        <w:rPr>
          <w:rFonts w:asciiTheme="majorBidi" w:hAnsiTheme="majorBidi" w:cstheme="majorBidi"/>
          <w:sz w:val="24"/>
          <w:szCs w:val="24"/>
        </w:rPr>
        <w:t>paints, toys</w:t>
      </w:r>
      <w:r w:rsidR="00270AA8" w:rsidRPr="00391ABF">
        <w:rPr>
          <w:rFonts w:asciiTheme="majorBidi" w:hAnsiTheme="majorBidi" w:cstheme="majorBidi"/>
          <w:sz w:val="24"/>
          <w:szCs w:val="24"/>
        </w:rPr>
        <w:t>, pipes &amp; sink faucets which can contaminate drinking water</w:t>
      </w:r>
      <w:r w:rsidR="005E6F87" w:rsidRPr="00391ABF">
        <w:rPr>
          <w:rFonts w:asciiTheme="majorBidi" w:hAnsiTheme="majorBidi" w:cstheme="majorBidi"/>
          <w:sz w:val="24"/>
          <w:szCs w:val="24"/>
        </w:rPr>
        <w:t xml:space="preserve"> are common sources of lead poisoning</w:t>
      </w:r>
      <w:r w:rsidR="00270AA8" w:rsidRPr="00391ABF">
        <w:rPr>
          <w:rFonts w:asciiTheme="majorBidi" w:hAnsiTheme="majorBidi" w:cstheme="majorBidi"/>
          <w:sz w:val="24"/>
          <w:szCs w:val="24"/>
        </w:rPr>
        <w:t>.</w:t>
      </w:r>
      <w:r w:rsidR="00DF1CFD" w:rsidRPr="00391ABF">
        <w:rPr>
          <w:rFonts w:asciiTheme="majorBidi" w:hAnsiTheme="majorBidi" w:cstheme="majorBidi"/>
          <w:sz w:val="24"/>
          <w:szCs w:val="24"/>
        </w:rPr>
        <w:t xml:space="preserve"> </w:t>
      </w:r>
      <w:r w:rsidR="00DF16EA" w:rsidRPr="00391ABF">
        <w:rPr>
          <w:rFonts w:asciiTheme="majorBidi" w:hAnsiTheme="majorBidi" w:cstheme="majorBidi"/>
          <w:sz w:val="24"/>
          <w:szCs w:val="24"/>
        </w:rPr>
        <w:t>It has been apparent that occupationa</w:t>
      </w:r>
      <w:r w:rsidR="00A77CD3" w:rsidRPr="00391ABF">
        <w:rPr>
          <w:rFonts w:asciiTheme="majorBidi" w:hAnsiTheme="majorBidi" w:cstheme="majorBidi"/>
          <w:sz w:val="24"/>
          <w:szCs w:val="24"/>
        </w:rPr>
        <w:t>l exposure</w:t>
      </w:r>
      <w:r w:rsidR="002C0699" w:rsidRPr="00391ABF">
        <w:rPr>
          <w:rFonts w:asciiTheme="majorBidi" w:hAnsiTheme="majorBidi" w:cstheme="majorBidi"/>
          <w:sz w:val="24"/>
          <w:szCs w:val="24"/>
        </w:rPr>
        <w:t xml:space="preserve"> </w:t>
      </w:r>
      <w:r w:rsidR="00A77CD3" w:rsidRPr="00391ABF">
        <w:rPr>
          <w:rFonts w:asciiTheme="majorBidi" w:hAnsiTheme="majorBidi" w:cstheme="majorBidi"/>
          <w:sz w:val="24"/>
          <w:szCs w:val="24"/>
        </w:rPr>
        <w:t>is</w:t>
      </w:r>
      <w:r w:rsidR="002C0699" w:rsidRPr="00391ABF">
        <w:rPr>
          <w:rFonts w:asciiTheme="majorBidi" w:hAnsiTheme="majorBidi" w:cstheme="majorBidi"/>
          <w:sz w:val="24"/>
          <w:szCs w:val="24"/>
        </w:rPr>
        <w:t xml:space="preserve"> the major cause</w:t>
      </w:r>
      <w:r w:rsidR="00DF16EA" w:rsidRPr="00391ABF">
        <w:rPr>
          <w:rFonts w:asciiTheme="majorBidi" w:hAnsiTheme="majorBidi" w:cstheme="majorBidi"/>
          <w:sz w:val="24"/>
          <w:szCs w:val="24"/>
        </w:rPr>
        <w:t xml:space="preserve"> of subtle chronic lead poisoning.</w:t>
      </w:r>
      <w:r w:rsidR="005E6F87" w:rsidRPr="00391ABF">
        <w:rPr>
          <w:rFonts w:asciiTheme="majorBidi" w:hAnsiTheme="majorBidi" w:cstheme="majorBidi"/>
          <w:sz w:val="24"/>
          <w:szCs w:val="24"/>
        </w:rPr>
        <w:t xml:space="preserve"> </w:t>
      </w:r>
      <w:r w:rsidR="00623A38" w:rsidRPr="00391ABF">
        <w:rPr>
          <w:rFonts w:asciiTheme="majorBidi" w:hAnsiTheme="majorBidi" w:cstheme="majorBidi"/>
          <w:sz w:val="24"/>
          <w:szCs w:val="24"/>
        </w:rPr>
        <w:t>The</w:t>
      </w:r>
      <w:r w:rsidR="00453671" w:rsidRPr="00391ABF">
        <w:rPr>
          <w:rFonts w:asciiTheme="majorBidi" w:hAnsiTheme="majorBidi" w:cstheme="majorBidi"/>
          <w:sz w:val="24"/>
          <w:szCs w:val="24"/>
        </w:rPr>
        <w:t xml:space="preserve"> highest risk is associated with jobs that create lead dust</w:t>
      </w:r>
      <w:r w:rsidR="00A77CD3" w:rsidRPr="00391ABF">
        <w:rPr>
          <w:rFonts w:asciiTheme="majorBidi" w:hAnsiTheme="majorBidi" w:cstheme="majorBidi"/>
          <w:sz w:val="24"/>
          <w:szCs w:val="24"/>
        </w:rPr>
        <w:t xml:space="preserve"> </w:t>
      </w:r>
      <w:r w:rsidR="00453671" w:rsidRPr="00391ABF">
        <w:rPr>
          <w:rFonts w:asciiTheme="majorBidi" w:hAnsiTheme="majorBidi" w:cstheme="majorBidi"/>
          <w:sz w:val="24"/>
          <w:szCs w:val="24"/>
        </w:rPr>
        <w:t xml:space="preserve">(like </w:t>
      </w:r>
      <w:r w:rsidR="00A77CD3" w:rsidRPr="00391ABF">
        <w:rPr>
          <w:rFonts w:asciiTheme="majorBidi" w:hAnsiTheme="majorBidi" w:cstheme="majorBidi"/>
          <w:sz w:val="24"/>
          <w:szCs w:val="24"/>
        </w:rPr>
        <w:t>powder mixing</w:t>
      </w:r>
      <w:r w:rsidR="00453671" w:rsidRPr="00391ABF">
        <w:rPr>
          <w:rFonts w:asciiTheme="majorBidi" w:hAnsiTheme="majorBidi" w:cstheme="majorBidi"/>
          <w:sz w:val="24"/>
          <w:szCs w:val="24"/>
        </w:rPr>
        <w:t>) or fume.</w:t>
      </w:r>
    </w:p>
    <w:p w:rsidR="002C0699" w:rsidRPr="00391ABF" w:rsidRDefault="002C0699" w:rsidP="006321A7">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Manifestation</w:t>
      </w:r>
      <w:r w:rsidR="00842D8D" w:rsidRPr="00391ABF">
        <w:rPr>
          <w:rFonts w:asciiTheme="majorBidi" w:hAnsiTheme="majorBidi" w:cstheme="majorBidi"/>
          <w:sz w:val="24"/>
          <w:szCs w:val="24"/>
        </w:rPr>
        <w:t>s</w:t>
      </w:r>
      <w:r w:rsidRPr="00391ABF">
        <w:rPr>
          <w:rFonts w:asciiTheme="majorBidi" w:hAnsiTheme="majorBidi" w:cstheme="majorBidi"/>
          <w:sz w:val="24"/>
          <w:szCs w:val="24"/>
        </w:rPr>
        <w:t xml:space="preserve"> of lead poisoning are </w:t>
      </w:r>
      <w:r w:rsidR="00336B4A" w:rsidRPr="00391ABF">
        <w:rPr>
          <w:rFonts w:asciiTheme="majorBidi" w:hAnsiTheme="majorBidi" w:cstheme="majorBidi"/>
          <w:sz w:val="24"/>
          <w:szCs w:val="24"/>
        </w:rPr>
        <w:t>sometimes</w:t>
      </w:r>
      <w:r w:rsidRPr="00391ABF">
        <w:rPr>
          <w:rFonts w:asciiTheme="majorBidi" w:hAnsiTheme="majorBidi" w:cstheme="majorBidi"/>
          <w:sz w:val="24"/>
          <w:szCs w:val="24"/>
        </w:rPr>
        <w:t xml:space="preserve"> non-specific including fatigue, abdominal colic, constipation,</w:t>
      </w:r>
      <w:r w:rsidR="00336B4A" w:rsidRPr="00391ABF">
        <w:rPr>
          <w:rFonts w:asciiTheme="majorBidi" w:hAnsiTheme="majorBidi" w:cstheme="majorBidi"/>
          <w:sz w:val="24"/>
          <w:szCs w:val="24"/>
        </w:rPr>
        <w:t xml:space="preserve"> </w:t>
      </w:r>
      <w:r w:rsidRPr="00391ABF">
        <w:rPr>
          <w:rFonts w:asciiTheme="majorBidi" w:hAnsiTheme="majorBidi" w:cstheme="majorBidi"/>
          <w:sz w:val="24"/>
          <w:szCs w:val="24"/>
        </w:rPr>
        <w:t>sleep problems, anemia, reduced limb sensation, depression, re</w:t>
      </w:r>
      <w:r w:rsidR="009B7422" w:rsidRPr="00391ABF">
        <w:rPr>
          <w:rFonts w:asciiTheme="majorBidi" w:hAnsiTheme="majorBidi" w:cstheme="majorBidi"/>
          <w:sz w:val="24"/>
          <w:szCs w:val="24"/>
        </w:rPr>
        <w:t>duced memory, hyperirritability and</w:t>
      </w:r>
      <w:r w:rsidRPr="00391ABF">
        <w:rPr>
          <w:rFonts w:asciiTheme="majorBidi" w:hAnsiTheme="majorBidi" w:cstheme="majorBidi"/>
          <w:sz w:val="24"/>
          <w:szCs w:val="24"/>
        </w:rPr>
        <w:t xml:space="preserve"> antisocial behavior</w:t>
      </w:r>
      <w:r w:rsidR="006321A7">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fldData xml:space="preserve">PEVuZE5vdGU+PENpdGU+PEF1dGhvcj5EYXB1bDwvQXV0aG9yPjxZZWFyPjIwMTQ8L1llYXI+PFJl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</w:fldData>
        </w:fldChar>
      </w:r>
      <w:r w:rsidR="00391ABF" w:rsidRPr="00391ABF">
        <w:rPr>
          <w:rFonts w:asciiTheme="majorBidi" w:hAnsiTheme="majorBidi" w:cstheme="majorBidi"/>
          <w:sz w:val="24"/>
          <w:szCs w:val="24"/>
        </w:rPr>
        <w:instrText xml:space="preserve"> ADDIN EN.CITE </w:instrText>
      </w:r>
      <w:r w:rsidR="00984FC6" w:rsidRPr="00391ABF">
        <w:rPr>
          <w:rFonts w:asciiTheme="majorBidi" w:hAnsiTheme="majorBidi" w:cstheme="majorBidi"/>
          <w:sz w:val="24"/>
          <w:szCs w:val="24"/>
        </w:rPr>
        <w:fldChar w:fldCharType="begin">
          <w:fldData xml:space="preserve">PEVuZE5vdGU+PENpdGU+PEF1dGhvcj5EYXB1bDwvQXV0aG9yPjxZZWFyPjIwMTQ8L1llYXI+PFJl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</w:fldData>
        </w:fldChar>
      </w:r>
      <w:r w:rsidR="00391ABF" w:rsidRPr="00391ABF">
        <w:rPr>
          <w:rFonts w:asciiTheme="majorBidi" w:hAnsiTheme="majorBidi" w:cstheme="majorBidi"/>
          <w:sz w:val="24"/>
          <w:szCs w:val="24"/>
        </w:rPr>
        <w:instrText xml:space="preserve"> ADDIN EN.CITE.DATA </w:instrText>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end"/>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1, 3</w:t>
      </w:r>
      <w:r w:rsidR="00984FC6" w:rsidRPr="00391ABF">
        <w:rPr>
          <w:rFonts w:asciiTheme="majorBidi" w:hAnsiTheme="majorBidi" w:cstheme="majorBidi"/>
          <w:sz w:val="24"/>
          <w:szCs w:val="24"/>
        </w:rPr>
        <w:fldChar w:fldCharType="end"/>
      </w:r>
      <w:r w:rsidR="006321A7">
        <w:rPr>
          <w:rFonts w:asciiTheme="majorBidi" w:hAnsiTheme="majorBidi" w:cstheme="majorBidi"/>
          <w:sz w:val="24"/>
          <w:szCs w:val="24"/>
        </w:rPr>
        <w:t xml:space="preserve"> </w:t>
      </w:r>
      <w:r w:rsidRPr="00391ABF">
        <w:rPr>
          <w:rFonts w:asciiTheme="majorBidi" w:hAnsiTheme="majorBidi" w:cstheme="majorBidi"/>
          <w:sz w:val="24"/>
          <w:szCs w:val="24"/>
        </w:rPr>
        <w:t>Neurological symptoms include ataxia, numbness or tingling in the extre</w:t>
      </w:r>
      <w:r w:rsidR="00A77CD3" w:rsidRPr="00391ABF">
        <w:rPr>
          <w:rFonts w:asciiTheme="majorBidi" w:hAnsiTheme="majorBidi" w:cstheme="majorBidi"/>
          <w:sz w:val="24"/>
          <w:szCs w:val="24"/>
        </w:rPr>
        <w:t>mities, joint and muscle pain</w:t>
      </w:r>
      <w:r w:rsidRPr="00391ABF">
        <w:rPr>
          <w:rFonts w:asciiTheme="majorBidi" w:hAnsiTheme="majorBidi" w:cstheme="majorBidi"/>
          <w:sz w:val="24"/>
          <w:szCs w:val="24"/>
        </w:rPr>
        <w:t>, stupor, coma, convulsion, reduced IQ</w:t>
      </w:r>
      <w:r w:rsidR="0023371E" w:rsidRPr="00391ABF">
        <w:rPr>
          <w:rFonts w:asciiTheme="majorBidi" w:hAnsiTheme="majorBidi" w:cstheme="majorBidi"/>
          <w:sz w:val="24"/>
          <w:szCs w:val="24"/>
        </w:rPr>
        <w:t>,</w:t>
      </w:r>
      <w:r w:rsidR="004F2C3E" w:rsidRPr="00391ABF">
        <w:rPr>
          <w:rFonts w:asciiTheme="majorBidi" w:hAnsiTheme="majorBidi" w:cstheme="majorBidi"/>
          <w:sz w:val="24"/>
          <w:szCs w:val="24"/>
        </w:rPr>
        <w:t xml:space="preserve"> Short term memory loss and Wrist/ankle drop due to axonal damage that primarily affects motor nerves. </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&lt;EndNote&gt;&lt;Cite&gt;&lt;Author&gt;Health&lt;/Author&gt;&lt;RecNum&gt;6&lt;/RecNum&gt;&lt;DisplayText&gt;&lt;style face="superscript"&gt;5&lt;/style&gt;&lt;/DisplayText&gt;&lt;record&gt;&lt;rec-number&gt;6&lt;/rec-number&gt;&lt;foreign-keys&gt;&lt;key app="EN" db-id="e0f2pfxzmfew99e5557pxtparpsp2xxztfev" timestamp="1501496366"&gt;6&lt;/key&gt;&lt;/foreign-keys&gt;&lt;ref-type name="Journal Article"&gt;17&lt;/ref-type&gt;&lt;contributors&gt;&lt;authors&gt;&lt;author&gt;US Department of Health&lt;/author&gt;&lt;author&gt;Human Services&lt;/author&gt;&lt;/authors&gt;&lt;/contributors&gt;&lt;titles&gt;&lt;title&gt;Second national report on human exposure to environmental chemicals. 2003, US Department of Health and Human Services, Centers for Disease Control and Prevention&lt;/title&gt;&lt;secondary-title&gt;National Center for Environmental Health: Atlanta, GA&lt;/secondary-title&gt;&lt;/titles&gt;&lt;periodical&gt;&lt;full-title&gt;National Center for Environmental Health: Atlanta, GA&lt;/full-title&gt;&lt;/periodical&gt;&lt;dates&gt;&lt;/dates&gt;&lt;urls&gt;&lt;/urls&gt;&lt;/record&gt;&lt;/Cite&gt;&lt;/EndNote&gt;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5</w:t>
      </w:r>
      <w:r w:rsidR="00984FC6" w:rsidRPr="00391ABF">
        <w:rPr>
          <w:rFonts w:asciiTheme="majorBidi" w:hAnsiTheme="majorBidi" w:cstheme="majorBidi"/>
          <w:sz w:val="24"/>
          <w:szCs w:val="24"/>
        </w:rPr>
        <w:fldChar w:fldCharType="end"/>
      </w:r>
    </w:p>
    <w:p w:rsidR="008E5802" w:rsidRPr="00391ABF" w:rsidRDefault="008E5802" w:rsidP="006321A7">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Gastrointestinal disorders include anorexia, vomiting, constipation and abdominal pain</w:t>
      </w:r>
      <w:r w:rsidR="006321A7">
        <w:rPr>
          <w:rFonts w:asciiTheme="majorBidi" w:hAnsiTheme="majorBidi" w:cstheme="majorBidi"/>
          <w:sz w:val="24"/>
          <w:szCs w:val="24"/>
        </w:rPr>
        <w:t>.</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&lt;EndNote&gt;&lt;Cite&gt;&lt;Author&gt;Dapul&lt;/Author&gt;&lt;Year&gt;2014&lt;/Year&gt;&lt;RecNum&gt;1&lt;/RecNum&gt;&lt;DisplayText&gt;&lt;style face="superscript"&gt;1&lt;/style&gt;&lt;/DisplayText&gt;&lt;record&gt;&lt;rec-number&gt;1&lt;/rec-number&gt;&lt;foreign-keys&gt;&lt;key app="EN" db-id="e0f2pfxzmfew99e5557pxtparpsp2xxztfev" timestamp="1501496096"&gt;1&lt;/key&gt;&lt;/foreign-keys&gt;&lt;ref-type name="Journal Article"&gt;17&lt;/ref-type&gt;&lt;contributors&gt;&lt;authors&gt;&lt;author&gt;Dapul, H.&lt;/author&gt;&lt;author&gt;Laraque, D.&lt;/author&gt;&lt;/authors&gt;&lt;/contributors&gt;&lt;auth-address&gt;Pediatric Critical Care Medicine, 4802 Tenth Avenue, Brooklyn, NY 11219, USA; Pediatric Critical Care Medicine, 4802 Tenth Avenue, Brooklyn, NY 11219, USA. Electronic address: HDapul@maimonidesmed.org.&amp;#xD;Maimonides Medical Center, Infants and Children&amp;apos;s Hospital of Brooklyn, 4802 Tenth Avenue, Brooklyn, NY 11219, USA; New York University School of Medicine, 550 First Avenue, New York City, NY 10016, USA.&lt;/auth-address&gt;&lt;titles&gt;&lt;title&gt;Lead poisoning in children&lt;/title&gt;&lt;secondary-title&gt;Adv Pediatr&lt;/secondary-title&gt;&lt;/titles&gt;&lt;periodical&gt;&lt;full-title&gt;Adv Pediatr&lt;/full-title&gt;&lt;/periodical&gt;&lt;pages&gt;313-33&lt;/pages&gt;&lt;volume&gt;61&lt;/volume&gt;&lt;number&gt;1&lt;/number&gt;&lt;keywords&gt;&lt;keyword&gt;Child&lt;/keyword&gt;&lt;keyword&gt;Global Health&lt;/keyword&gt;&lt;keyword&gt;Humans&lt;/keyword&gt;&lt;keyword&gt;Incidence&lt;/keyword&gt;&lt;keyword&gt;Lead Poisoning/epidemiology/*prevention &amp;amp; control&lt;/keyword&gt;&lt;keyword&gt;Prevalence&lt;/keyword&gt;&lt;keyword&gt;Primary Prevention/*methods&lt;/keyword&gt;&lt;keyword&gt;Blood lead level&lt;/keyword&gt;&lt;keyword&gt;Chelation&lt;/keyword&gt;&lt;keyword&gt;Neuro-developmental&lt;/keyword&gt;&lt;keyword&gt;Primary prevention&lt;/keyword&gt;&lt;/keywords&gt;&lt;dates&gt;&lt;year&gt;2014&lt;/year&gt;&lt;pub-dates&gt;&lt;date&gt;Aug&lt;/date&gt;&lt;/pub-dates&gt;&lt;/dates&gt;&lt;isbn&gt;1878-1926 (Electronic)&amp;#xD;0065-3101 (Linking)&lt;/isbn&gt;&lt;accession-num&gt;25037135&lt;/accession-num&gt;&lt;urls&gt;&lt;related-urls&gt;&lt;url&gt;http://www.ncbi.nlm.nih.gov/pubmed/25037135&lt;/url&gt;&lt;/related-urls&gt;&lt;/urls&gt;&lt;electronic-resource-num&gt;10.1016/j.yapd.2014.04.004&lt;/electronic-resource-num&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1</w:t>
      </w:r>
      <w:r w:rsidR="00984FC6" w:rsidRPr="00391ABF">
        <w:rPr>
          <w:rFonts w:asciiTheme="majorBidi" w:hAnsiTheme="majorBidi" w:cstheme="majorBidi"/>
          <w:sz w:val="24"/>
          <w:szCs w:val="24"/>
        </w:rPr>
        <w:fldChar w:fldCharType="end"/>
      </w:r>
      <w:r w:rsidR="006321A7">
        <w:rPr>
          <w:rFonts w:asciiTheme="majorBidi" w:hAnsiTheme="majorBidi" w:cstheme="majorBidi"/>
          <w:sz w:val="24"/>
          <w:szCs w:val="24"/>
        </w:rPr>
        <w:t xml:space="preserve"> </w:t>
      </w:r>
      <w:r w:rsidRPr="00391ABF">
        <w:rPr>
          <w:rFonts w:asciiTheme="majorBidi" w:hAnsiTheme="majorBidi" w:cstheme="majorBidi"/>
          <w:sz w:val="24"/>
          <w:szCs w:val="24"/>
        </w:rPr>
        <w:t xml:space="preserve">Impairment of the hematological system leads to hypochromic microcytic anemia. The renal effects of lead poisoning, consist in proximal tubular function impairment leading to aminoaciduria, </w:t>
      </w:r>
      <w:proofErr w:type="spellStart"/>
      <w:r w:rsidRPr="00391ABF">
        <w:rPr>
          <w:rFonts w:asciiTheme="majorBidi" w:hAnsiTheme="majorBidi" w:cstheme="majorBidi"/>
          <w:sz w:val="24"/>
          <w:szCs w:val="24"/>
        </w:rPr>
        <w:t>glycosuria</w:t>
      </w:r>
      <w:proofErr w:type="spellEnd"/>
      <w:r w:rsidRPr="00391ABF">
        <w:rPr>
          <w:rFonts w:asciiTheme="majorBidi" w:hAnsiTheme="majorBidi" w:cstheme="majorBidi"/>
          <w:sz w:val="24"/>
          <w:szCs w:val="24"/>
        </w:rPr>
        <w:t xml:space="preserve">, </w:t>
      </w:r>
      <w:proofErr w:type="spellStart"/>
      <w:r w:rsidRPr="00391ABF">
        <w:rPr>
          <w:rFonts w:asciiTheme="majorBidi" w:hAnsiTheme="majorBidi" w:cstheme="majorBidi"/>
          <w:sz w:val="24"/>
          <w:szCs w:val="24"/>
        </w:rPr>
        <w:t>hyperphosphaturia</w:t>
      </w:r>
      <w:proofErr w:type="spellEnd"/>
      <w:r w:rsidRPr="00391ABF">
        <w:rPr>
          <w:rFonts w:asciiTheme="majorBidi" w:hAnsiTheme="majorBidi" w:cstheme="majorBidi"/>
          <w:sz w:val="24"/>
          <w:szCs w:val="24"/>
        </w:rPr>
        <w:t xml:space="preserve">, and interstitial nephritis in chronic exposure and also impairment of calcium metabolism by interfering with activation of vitamin D1,2-dihydroxy </w:t>
      </w:r>
      <w:proofErr w:type="spellStart"/>
      <w:r w:rsidRPr="00391ABF">
        <w:rPr>
          <w:rFonts w:asciiTheme="majorBidi" w:hAnsiTheme="majorBidi" w:cstheme="majorBidi"/>
          <w:sz w:val="24"/>
          <w:szCs w:val="24"/>
        </w:rPr>
        <w:t>cholecalciferol</w:t>
      </w:r>
      <w:proofErr w:type="spellEnd"/>
      <w:r w:rsidR="006321A7">
        <w:rPr>
          <w:rFonts w:asciiTheme="majorBidi" w:hAnsiTheme="majorBidi" w:cstheme="majorBidi"/>
          <w:sz w:val="24"/>
          <w:szCs w:val="24"/>
        </w:rPr>
        <w:t>.</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&lt;EndNote&gt;&lt;Cite&gt;&lt;Author&gt;Dapul&lt;/Author&gt;&lt;Year&gt;2014&lt;/Year&gt;&lt;RecNum&gt;1&lt;/RecNum&gt;&lt;DisplayText&gt;&lt;style face="superscript"&gt;1&lt;/style&gt;&lt;/DisplayText&gt;&lt;record&gt;&lt;rec-number&gt;1&lt;/rec-number&gt;&lt;foreign-keys&gt;&lt;key app="EN" db-id="e0f2pfxzmfew99e5557pxtparpsp2xxztfev" timestamp="1501496096"&gt;1&lt;/key&gt;&lt;/foreign-keys&gt;&lt;ref-type name="Journal Article"&gt;17&lt;/ref-type&gt;&lt;contributors&gt;&lt;authors&gt;&lt;author&gt;Dapul, H.&lt;/author&gt;&lt;author&gt;Laraque, D.&lt;/author&gt;&lt;/authors&gt;&lt;/contributors&gt;&lt;auth-address&gt;Pediatric Critical Care Medicine, 4802 Tenth Avenue, Brooklyn, NY 11219, USA; Pediatric Critical Care Medicine, 4802 Tenth Avenue, Brooklyn, NY 11219, USA. Electronic address: HDapul@maimonidesmed.org.&amp;#xD;Maimonides Medical Center, Infants and Children&amp;apos;s Hospital of Brooklyn, 4802 Tenth Avenue, Brooklyn, NY 11219, USA; New York University School of Medicine, 550 First Avenue, New York City, NY 10016, USA.&lt;/auth-address&gt;&lt;titles&gt;&lt;title&gt;Lead poisoning in children&lt;/title&gt;&lt;secondary-title&gt;Adv Pediatr&lt;/secondary-title&gt;&lt;/titles&gt;&lt;periodical&gt;&lt;full-title&gt;Adv Pediatr&lt;/full-title&gt;&lt;/periodical&gt;&lt;pages&gt;313-33&lt;/pages&gt;&lt;volume&gt;61&lt;/volume&gt;&lt;number&gt;1&lt;/number&gt;&lt;keywords&gt;&lt;keyword&gt;Child&lt;/keyword&gt;&lt;keyword&gt;Global Health&lt;/keyword&gt;&lt;keyword&gt;Humans&lt;/keyword&gt;&lt;keyword&gt;Incidence&lt;/keyword&gt;&lt;keyword&gt;Lead Poisoning/epidemiology/*prevention &amp;amp; control&lt;/keyword&gt;&lt;keyword&gt;Prevalence&lt;/keyword&gt;&lt;keyword&gt;Primary Prevention/*methods&lt;/keyword&gt;&lt;keyword&gt;Blood lead level&lt;/keyword&gt;&lt;keyword&gt;Chelation&lt;/keyword&gt;&lt;keyword&gt;Neuro-developmental&lt;/keyword&gt;&lt;keyword&gt;Primary prevention&lt;/keyword&gt;&lt;/keywords&gt;&lt;dates&gt;&lt;year&gt;2014&lt;/year&gt;&lt;pub-dates&gt;&lt;date&gt;Aug&lt;/date&gt;&lt;/pub-dates&gt;&lt;/dates&gt;&lt;isbn&gt;1878-1926 (Electronic)&amp;#xD;0065-3101 (Linking)&lt;/isbn&gt;&lt;accession-num&gt;25037135&lt;/accession-num&gt;&lt;urls&gt;&lt;related-urls&gt;&lt;url&gt;http://www.ncbi.nlm.nih.gov/pubmed/25037135&lt;/url&gt;&lt;/related-urls&gt;&lt;/urls&gt;&lt;electronic-resource-num&gt;10.1016/j.yapd.2014.04.004&lt;/electronic-resource-num&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1</w:t>
      </w:r>
      <w:r w:rsidR="00984FC6" w:rsidRPr="00391ABF">
        <w:rPr>
          <w:rFonts w:asciiTheme="majorBidi" w:hAnsiTheme="majorBidi" w:cstheme="majorBidi"/>
          <w:sz w:val="24"/>
          <w:szCs w:val="24"/>
        </w:rPr>
        <w:fldChar w:fldCharType="end"/>
      </w:r>
    </w:p>
    <w:p w:rsidR="00362AF7" w:rsidRPr="00391ABF" w:rsidRDefault="00362AF7"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Chronic exposure is associated with decline of neurocognitive function</w:t>
      </w:r>
      <w:r w:rsidR="006321A7">
        <w:rPr>
          <w:rFonts w:asciiTheme="majorBidi" w:hAnsiTheme="majorBidi" w:cstheme="majorBidi"/>
          <w:sz w:val="24"/>
          <w:szCs w:val="24"/>
        </w:rPr>
        <w:t>.</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&lt;EndNote&gt;&lt;Cite&gt;&lt;Author&gt;Fatemi&lt;/Author&gt;&lt;Year&gt;2009&lt;/Year&gt;&lt;RecNum&gt;4&lt;/RecNum&gt;&lt;DisplayText&gt;&lt;style face="superscript"&gt;4&lt;/style&gt;&lt;/DisplayText&gt;&lt;record&gt;&lt;rec-number&gt;4&lt;/rec-number&gt;&lt;foreign-keys&gt;&lt;key app="EN" db-id="e0f2pfxzmfew99e5557pxtparpsp2xxztfev" timestamp="1501496232"&gt;4&lt;/key&gt;&lt;/foreign-keys&gt;&lt;ref-type name="Journal Article"&gt;17&lt;/ref-type&gt;&lt;contributors&gt;&lt;authors&gt;&lt;author&gt;Fatemi, Reza&lt;/author&gt;&lt;author&gt;Jafarzadeh, Farina&lt;/author&gt;&lt;author&gt;Moosavi, Shahrokh&lt;/author&gt;&lt;author&gt;Amin, Farnoosh Afshar&lt;/author&gt;&lt;/authors&gt;&lt;/contributors&gt;&lt;titles&gt;&lt;title&gt;Acute lead poisoning in an opium user: a case report&lt;/title&gt;&lt;secondary-title&gt;Gastroenterology and Hepatology from bed to bench&lt;/secondary-title&gt;&lt;/titles&gt;&lt;periodical&gt;&lt;full-title&gt;Gastroenterology and Hepatology from bed to bench&lt;/full-title&gt;&lt;/periodical&gt;&lt;volume&gt;1&lt;/volume&gt;&lt;number&gt;3&lt;/number&gt;&lt;dates&gt;&lt;year&gt;2009&lt;/year&gt;&lt;/dates&gt;&lt;isbn&gt;2008-4234&lt;/isbn&gt;&lt;urls&gt;&lt;/urls&gt;&lt;/record&gt;&lt;/Cite&gt;&lt;/EndNote&gt;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4</w:t>
      </w:r>
      <w:r w:rsidR="00984FC6" w:rsidRPr="00391ABF">
        <w:rPr>
          <w:rFonts w:asciiTheme="majorBidi" w:hAnsiTheme="majorBidi" w:cstheme="majorBidi"/>
          <w:sz w:val="24"/>
          <w:szCs w:val="24"/>
        </w:rPr>
        <w:fldChar w:fldCharType="end"/>
      </w:r>
      <w:r w:rsidRPr="00391ABF">
        <w:rPr>
          <w:rFonts w:asciiTheme="majorBidi" w:hAnsiTheme="majorBidi" w:cstheme="majorBidi"/>
          <w:sz w:val="24"/>
          <w:szCs w:val="24"/>
        </w:rPr>
        <w:t xml:space="preserve"> In the setting of chronic exposure, lead toxicity can be symptomatic at lower blood levels</w:t>
      </w:r>
      <w:r w:rsidR="006321A7">
        <w:rPr>
          <w:rFonts w:asciiTheme="majorBidi" w:hAnsiTheme="majorBidi" w:cstheme="majorBidi"/>
          <w:sz w:val="24"/>
          <w:szCs w:val="24"/>
        </w:rPr>
        <w:t>.</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&lt;EndNote&gt;&lt;Cite&gt;&lt;Author&gt;Morgan&lt;/Author&gt;&lt;Year&gt;2003&lt;/Year&gt;&lt;RecNum&gt;7&lt;/RecNum&gt;&lt;DisplayText&gt;&lt;style face="superscript"&gt;6&lt;/style&gt;&lt;/DisplayText&gt;&lt;record&gt;&lt;rec-number&gt;7&lt;/rec-number&gt;&lt;foreign-keys&gt;&lt;key app="EN" db-id="e0f2pfxzmfew99e5557pxtparpsp2xxztfev" timestamp="1501496423"&gt;7&lt;/key&gt;&lt;/foreign-keys&gt;&lt;ref-type name="Journal Article"&gt;17&lt;/ref-type&gt;&lt;contributors&gt;&lt;authors&gt;&lt;author&gt;Morgan, B. W.&lt;/author&gt;&lt;author&gt;Barnes, L.&lt;/author&gt;&lt;author&gt;Parramore, C. S.&lt;/author&gt;&lt;author&gt;Kaufmann, R. B.&lt;/author&gt;&lt;/authors&gt;&lt;/contributors&gt;&lt;auth-address&gt;Department of Emergency Medicine, Emory University; Atlanta, GA 30303, USA. bmorg02@emory.edu&lt;/auth-address&gt;&lt;titles&gt;&lt;title&gt;Elevated blood lead levels associated with the consumption of moonshine among emergency department patients in Atlanta, Georgia&lt;/title&gt;&lt;secondary-title&gt;Ann Emerg Med&lt;/secondary-title&gt;&lt;/titles&gt;&lt;periodical&gt;&lt;full-title&gt;Ann Emerg Med&lt;/full-title&gt;&lt;/periodical&gt;&lt;pages&gt;351-8&lt;/pages&gt;&lt;volume&gt;42&lt;/volume&gt;&lt;number&gt;3&lt;/number&gt;&lt;keywords&gt;&lt;keyword&gt;Adult&lt;/keyword&gt;&lt;keyword&gt;Alcoholic Beverages/*adverse effects&lt;/keyword&gt;&lt;keyword&gt;Chi-Square Distribution&lt;/keyword&gt;&lt;keyword&gt;Cross-Sectional Studies&lt;/keyword&gt;&lt;keyword&gt;Emergency Service, Hospital&lt;/keyword&gt;&lt;keyword&gt;Female&lt;/keyword&gt;&lt;keyword&gt;*Food Contamination&lt;/keyword&gt;&lt;keyword&gt;Georgia&lt;/keyword&gt;&lt;keyword&gt;Humans&lt;/keyword&gt;&lt;keyword&gt;Lead/*blood&lt;/keyword&gt;&lt;keyword&gt;Lead Poisoning/*etiology&lt;/keyword&gt;&lt;keyword&gt;Male&lt;/keyword&gt;&lt;keyword&gt;Middle Aged&lt;/keyword&gt;&lt;keyword&gt;Urban Population&lt;/keyword&gt;&lt;/keywords&gt;&lt;dates&gt;&lt;year&gt;2003&lt;/year&gt;&lt;pub-dates&gt;&lt;date&gt;Sep&lt;/date&gt;&lt;/pub-dates&gt;&lt;/dates&gt;&lt;isbn&gt;0196-0644 (Print)&amp;#xD;0196-0644 (Linking)&lt;/isbn&gt;&lt;accession-num&gt;12944887&lt;/accession-num&gt;&lt;urls&gt;&lt;related-urls&gt;&lt;url&gt;http://www.ncbi.nlm.nih.gov/pubmed/12944887&lt;/url&gt;&lt;/related-urls&gt;&lt;/urls&gt;&lt;electronic-resource-num&gt;10.1067/mem.2003.308&lt;/electronic-resource-num&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6</w:t>
      </w:r>
      <w:r w:rsidR="00984FC6" w:rsidRPr="00391ABF">
        <w:rPr>
          <w:rFonts w:asciiTheme="majorBidi" w:hAnsiTheme="majorBidi" w:cstheme="majorBidi"/>
          <w:sz w:val="24"/>
          <w:szCs w:val="24"/>
        </w:rPr>
        <w:fldChar w:fldCharType="end"/>
      </w:r>
      <w:r w:rsidRPr="00391ABF">
        <w:rPr>
          <w:rFonts w:asciiTheme="majorBidi" w:hAnsiTheme="majorBidi" w:cstheme="majorBidi"/>
          <w:sz w:val="24"/>
          <w:szCs w:val="24"/>
        </w:rPr>
        <w:t xml:space="preserve"> Chronic lead toxicity may cause pregnancy complications including increased number of miscarriages, low birth </w:t>
      </w:r>
      <w:r w:rsidRPr="00391ABF">
        <w:rPr>
          <w:rFonts w:asciiTheme="majorBidi" w:hAnsiTheme="majorBidi" w:cstheme="majorBidi"/>
          <w:sz w:val="24"/>
          <w:szCs w:val="24"/>
        </w:rPr>
        <w:lastRenderedPageBreak/>
        <w:t xml:space="preserve">weight and increased rate of preeclampsia &amp; </w:t>
      </w:r>
      <w:proofErr w:type="spellStart"/>
      <w:r w:rsidRPr="00391ABF">
        <w:rPr>
          <w:rFonts w:asciiTheme="majorBidi" w:hAnsiTheme="majorBidi" w:cstheme="majorBidi"/>
          <w:sz w:val="24"/>
          <w:szCs w:val="24"/>
        </w:rPr>
        <w:t>eclampsia</w:t>
      </w:r>
      <w:proofErr w:type="spellEnd"/>
      <w:r w:rsidR="006321A7">
        <w:rPr>
          <w:rFonts w:asciiTheme="majorBidi" w:hAnsiTheme="majorBidi" w:cstheme="majorBidi"/>
          <w:sz w:val="24"/>
          <w:szCs w:val="24"/>
        </w:rPr>
        <w:t>.</w:t>
      </w:r>
      <w:r w:rsidR="00391ABF"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&lt;EndNote&gt;&lt;Cite&gt;&lt;Author&gt;Fatemi&lt;/Author&gt;&lt;Year&gt;2009&lt;/Year&gt;&lt;RecNum&gt;4&lt;/RecNum&gt;&lt;DisplayText&gt;&lt;style face="superscript"&gt;4&lt;/style&gt;&lt;/DisplayText&gt;&lt;record&gt;&lt;rec-number&gt;4&lt;/rec-number&gt;&lt;foreign-keys&gt;&lt;key app="EN" db-id="e0f2pfxzmfew99e5557pxtparpsp2xxztfev" timestamp="1501496232"&gt;4&lt;/key&gt;&lt;/foreign-keys&gt;&lt;ref-type name="Journal Article"&gt;17&lt;/ref-type&gt;&lt;contributors&gt;&lt;authors&gt;&lt;author&gt;Fatemi, Reza&lt;/author&gt;&lt;author&gt;Jafarzadeh, Farina&lt;/author&gt;&lt;author&gt;Moosavi, Shahrokh&lt;/author&gt;&lt;author&gt;Amin, Farnoosh Afshar&lt;/author&gt;&lt;/authors&gt;&lt;/contributors&gt;&lt;titles&gt;&lt;title&gt;Acute lead poisoning in an opium user: a case report&lt;/title&gt;&lt;secondary-title&gt;Gastroenterology and Hepatology from bed to bench&lt;/secondary-title&gt;&lt;/titles&gt;&lt;periodical&gt;&lt;full-title&gt;Gastroenterology and Hepatology from bed to bench&lt;/full-title&gt;&lt;/periodical&gt;&lt;volume&gt;1&lt;/volume&gt;&lt;number&gt;3&lt;/number&gt;&lt;dates&gt;&lt;year&gt;2009&lt;/year&gt;&lt;/dates&gt;&lt;isbn&gt;2008-4234&lt;/isbn&gt;&lt;urls&gt;&lt;/urls&gt;&lt;/record&gt;&lt;/Cite&gt;&lt;/EndNote&gt;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4</w:t>
      </w:r>
      <w:r w:rsidR="00984FC6" w:rsidRPr="00391ABF">
        <w:rPr>
          <w:rFonts w:asciiTheme="majorBidi" w:hAnsiTheme="majorBidi" w:cstheme="majorBidi"/>
          <w:sz w:val="24"/>
          <w:szCs w:val="24"/>
        </w:rPr>
        <w:fldChar w:fldCharType="end"/>
      </w:r>
      <w:r w:rsidR="006321A7">
        <w:rPr>
          <w:rFonts w:asciiTheme="majorBidi" w:hAnsiTheme="majorBidi" w:cstheme="majorBidi"/>
          <w:sz w:val="24"/>
          <w:szCs w:val="24"/>
        </w:rPr>
        <w:t xml:space="preserve"> </w:t>
      </w:r>
      <w:r w:rsidRPr="00391ABF">
        <w:rPr>
          <w:rFonts w:asciiTheme="majorBidi" w:hAnsiTheme="majorBidi" w:cstheme="majorBidi"/>
          <w:sz w:val="24"/>
          <w:szCs w:val="24"/>
        </w:rPr>
        <w:t>In men with chronic lead exposure and blood lead levels between 40 and 70 µ</w:t>
      </w:r>
      <w:proofErr w:type="spellStart"/>
      <w:r w:rsidRPr="00391ABF">
        <w:rPr>
          <w:rFonts w:asciiTheme="majorBidi" w:hAnsiTheme="majorBidi" w:cstheme="majorBidi"/>
          <w:sz w:val="24"/>
          <w:szCs w:val="24"/>
        </w:rPr>
        <w:t>gr</w:t>
      </w:r>
      <w:proofErr w:type="spellEnd"/>
      <w:r w:rsidRPr="00391ABF">
        <w:rPr>
          <w:rFonts w:asciiTheme="majorBidi" w:hAnsiTheme="majorBidi" w:cstheme="majorBidi"/>
          <w:sz w:val="24"/>
          <w:szCs w:val="24"/>
        </w:rPr>
        <w:t>/</w:t>
      </w:r>
      <w:proofErr w:type="spellStart"/>
      <w:r w:rsidRPr="00391ABF">
        <w:rPr>
          <w:rFonts w:asciiTheme="majorBidi" w:hAnsiTheme="majorBidi" w:cstheme="majorBidi"/>
          <w:sz w:val="24"/>
          <w:szCs w:val="24"/>
        </w:rPr>
        <w:t>dL</w:t>
      </w:r>
      <w:proofErr w:type="spellEnd"/>
      <w:r w:rsidRPr="00391ABF">
        <w:rPr>
          <w:rFonts w:asciiTheme="majorBidi" w:hAnsiTheme="majorBidi" w:cstheme="majorBidi"/>
          <w:sz w:val="24"/>
          <w:szCs w:val="24"/>
        </w:rPr>
        <w:t>, an increased percent of dysmorphic sperm was seen</w:t>
      </w:r>
      <w:r w:rsidR="006321A7">
        <w:rPr>
          <w:rFonts w:asciiTheme="majorBidi" w:hAnsiTheme="majorBidi" w:cstheme="majorBidi"/>
          <w:sz w:val="24"/>
          <w:szCs w:val="24"/>
        </w:rPr>
        <w:t>.</w:t>
      </w:r>
      <w:r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EN.CITE &lt;EndNote&gt;&lt;Cite&gt;&lt;Author&gt;Morgan&lt;/Author&gt;&lt;Year&gt;2003&lt;/Year&gt;&lt;RecNum&gt;7&lt;/RecNum&gt;&lt;DisplayText&gt;&lt;style face="superscript"&gt;6&lt;/style&gt;&lt;/DisplayText&gt;&lt;record&gt;&lt;rec-number&gt;7&lt;/rec-number&gt;&lt;foreign-keys&gt;&lt;key app="EN" db-id="e0f2pfxzmfew99e5557pxtparpsp2xxztfev" timestamp="1501496423"&gt;7&lt;/key&gt;&lt;/foreign-keys&gt;&lt;ref-type name="Journal Article"&gt;17&lt;/ref-type&gt;&lt;contributors&gt;&lt;authors&gt;&lt;author&gt;Morgan, B. W.&lt;/author&gt;&lt;author&gt;Barnes, L.&lt;/author&gt;&lt;author&gt;Parramore, C. S.&lt;/author&gt;&lt;author&gt;Kaufmann, R. B.&lt;/author&gt;&lt;/authors&gt;&lt;/contributors&gt;&lt;auth-address&gt;Department of Emergency Medicine, Emory University; Atlanta, GA 30303, USA. bmorg02@emory.edu&lt;/auth-address&gt;&lt;titles&gt;&lt;title&gt;Elevated blood lead levels associated with the consumption of moonshine among emergency department patients in Atlanta, Georgia&lt;/title&gt;&lt;secondary-title&gt;Ann Emerg Med&lt;/secondary-title&gt;&lt;/titles&gt;&lt;periodical&gt;&lt;full-title&gt;Ann Emerg Med&lt;/full-title&gt;&lt;/periodical&gt;&lt;pages&gt;351-8&lt;/pages&gt;&lt;volume&gt;42&lt;/volume&gt;&lt;number&gt;3&lt;/number&gt;&lt;keywords&gt;&lt;keyword&gt;Adult&lt;/keyword&gt;&lt;keyword&gt;Alcoholic Beverages/*adverse effects&lt;/keyword&gt;&lt;keyword&gt;Chi-Square Distribution&lt;/keyword&gt;&lt;keyword&gt;Cross-Sectional Studies&lt;/keyword&gt;&lt;keyword&gt;Emergency Service, Hospital&lt;/keyword&gt;&lt;keyword&gt;Female&lt;/keyword&gt;&lt;keyword&gt;*Food Contamination&lt;/keyword&gt;&lt;keyword&gt;Georgia&lt;/keyword&gt;&lt;keyword&gt;Humans&lt;/keyword&gt;&lt;keyword&gt;Lead/*blood&lt;/keyword&gt;&lt;keyword&gt;Lead Poisoning/*etiology&lt;/keyword&gt;&lt;keyword&gt;Male&lt;/keyword&gt;&lt;keyword&gt;Middle Aged&lt;/keyword&gt;&lt;keyword&gt;Urban Population&lt;/keyword&gt;&lt;/keywords&gt;&lt;dates&gt;&lt;year&gt;2003&lt;/year&gt;&lt;pub-dates&gt;&lt;date&gt;Sep&lt;/date&gt;&lt;/pub-dates&gt;&lt;/dates&gt;&lt;isbn&gt;0196-0644 (Print)&amp;#xD;0196-0644 (Linking)&lt;/isbn&gt;&lt;accession-num&gt;12944887&lt;/accession-num&gt;&lt;urls&gt;&lt;related-urls&gt;&lt;url&gt;http://www.ncbi.nlm.nih.gov/pubmed/12944887&lt;/url&gt;&lt;/related-urls&gt;&lt;/urls&gt;&lt;electronic-resource-num&gt;10.1067/mem.2003.308&lt;/electronic-resource-num&gt;&lt;/record&gt;&lt;/Cite&gt;&lt;/EndNote&gt;</w:instrText>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6</w:t>
      </w:r>
      <w:r w:rsidR="00984FC6" w:rsidRPr="00391ABF">
        <w:rPr>
          <w:rFonts w:asciiTheme="majorBidi" w:hAnsiTheme="majorBidi" w:cstheme="majorBidi"/>
          <w:sz w:val="24"/>
          <w:szCs w:val="24"/>
        </w:rPr>
        <w:fldChar w:fldCharType="end"/>
      </w:r>
    </w:p>
    <w:p w:rsidR="00DB13A3" w:rsidRPr="00391ABF" w:rsidRDefault="009D15AA" w:rsidP="00391AB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DB13A3" w:rsidRPr="00391ABF">
        <w:rPr>
          <w:rFonts w:asciiTheme="majorBidi" w:hAnsiTheme="majorBidi" w:cstheme="majorBidi"/>
          <w:sz w:val="24"/>
          <w:szCs w:val="24"/>
        </w:rPr>
        <w:t>So in all patients w</w:t>
      </w:r>
      <w:r w:rsidR="00263539" w:rsidRPr="00391ABF">
        <w:rPr>
          <w:rFonts w:asciiTheme="majorBidi" w:hAnsiTheme="majorBidi" w:cstheme="majorBidi"/>
          <w:sz w:val="24"/>
          <w:szCs w:val="24"/>
        </w:rPr>
        <w:t>ith mentioned clinical symptoms</w:t>
      </w:r>
      <w:r w:rsidR="00DB13A3" w:rsidRPr="00391ABF">
        <w:rPr>
          <w:rFonts w:asciiTheme="majorBidi" w:hAnsiTheme="majorBidi" w:cstheme="majorBidi"/>
          <w:sz w:val="24"/>
          <w:szCs w:val="24"/>
        </w:rPr>
        <w:t>,</w:t>
      </w:r>
      <w:r w:rsidR="00263539" w:rsidRPr="00391ABF">
        <w:rPr>
          <w:rFonts w:asciiTheme="majorBidi" w:hAnsiTheme="majorBidi" w:cstheme="majorBidi"/>
          <w:sz w:val="24"/>
          <w:szCs w:val="24"/>
        </w:rPr>
        <w:t xml:space="preserve"> </w:t>
      </w:r>
      <w:r w:rsidR="00DB13A3" w:rsidRPr="00391ABF">
        <w:rPr>
          <w:rFonts w:asciiTheme="majorBidi" w:hAnsiTheme="majorBidi" w:cstheme="majorBidi"/>
          <w:sz w:val="24"/>
          <w:szCs w:val="24"/>
        </w:rPr>
        <w:t xml:space="preserve">we must evaluate occupational history, location and physical condition of </w:t>
      </w:r>
      <w:r w:rsidR="00423FC0" w:rsidRPr="00391ABF">
        <w:rPr>
          <w:rFonts w:asciiTheme="majorBidi" w:hAnsiTheme="majorBidi" w:cstheme="majorBidi"/>
          <w:sz w:val="24"/>
          <w:szCs w:val="24"/>
        </w:rPr>
        <w:t xml:space="preserve">patient’s </w:t>
      </w:r>
      <w:r w:rsidR="00DB13A3" w:rsidRPr="00391ABF">
        <w:rPr>
          <w:rFonts w:asciiTheme="majorBidi" w:hAnsiTheme="majorBidi" w:cstheme="majorBidi"/>
          <w:sz w:val="24"/>
          <w:szCs w:val="24"/>
        </w:rPr>
        <w:t>residence,</w:t>
      </w:r>
      <w:r w:rsidR="00423FC0" w:rsidRPr="00391ABF">
        <w:rPr>
          <w:rFonts w:asciiTheme="majorBidi" w:hAnsiTheme="majorBidi" w:cstheme="majorBidi"/>
          <w:sz w:val="24"/>
          <w:szCs w:val="24"/>
        </w:rPr>
        <w:t xml:space="preserve"> </w:t>
      </w:r>
      <w:r w:rsidR="00DB13A3" w:rsidRPr="00391ABF">
        <w:rPr>
          <w:rFonts w:asciiTheme="majorBidi" w:hAnsiTheme="majorBidi" w:cstheme="majorBidi"/>
          <w:sz w:val="24"/>
          <w:szCs w:val="24"/>
        </w:rPr>
        <w:t>hobbies of all family members,</w:t>
      </w:r>
      <w:r w:rsidR="00423FC0" w:rsidRPr="00391ABF">
        <w:rPr>
          <w:rFonts w:asciiTheme="majorBidi" w:hAnsiTheme="majorBidi" w:cstheme="majorBidi"/>
          <w:sz w:val="24"/>
          <w:szCs w:val="24"/>
        </w:rPr>
        <w:t xml:space="preserve"> </w:t>
      </w:r>
      <w:r w:rsidR="00DB13A3" w:rsidRPr="00391ABF">
        <w:rPr>
          <w:rFonts w:asciiTheme="majorBidi" w:hAnsiTheme="majorBidi" w:cstheme="majorBidi"/>
          <w:sz w:val="24"/>
          <w:szCs w:val="24"/>
        </w:rPr>
        <w:t>drinking water source and proximity to industrial facilities &amp; hazardous waste sites.</w:t>
      </w:r>
    </w:p>
    <w:p w:rsidR="002B0C21" w:rsidRPr="00391ABF" w:rsidRDefault="003E7728"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Physical examination of patients should include speci</w:t>
      </w:r>
      <w:r w:rsidR="009606F1" w:rsidRPr="00391ABF">
        <w:rPr>
          <w:rFonts w:asciiTheme="majorBidi" w:hAnsiTheme="majorBidi" w:cstheme="majorBidi"/>
          <w:sz w:val="24"/>
          <w:szCs w:val="24"/>
        </w:rPr>
        <w:t>al attention to the hematologic, cardiovascular, gastrointestinal</w:t>
      </w:r>
      <w:r w:rsidR="006321A7">
        <w:rPr>
          <w:rFonts w:asciiTheme="majorBidi" w:hAnsiTheme="majorBidi" w:cstheme="majorBidi"/>
          <w:sz w:val="24"/>
          <w:szCs w:val="24"/>
        </w:rPr>
        <w:t xml:space="preserve">, renal and nervous system. </w:t>
      </w:r>
      <w:r w:rsidRPr="00391ABF">
        <w:rPr>
          <w:rFonts w:asciiTheme="majorBidi" w:hAnsiTheme="majorBidi" w:cstheme="majorBidi"/>
          <w:sz w:val="24"/>
          <w:szCs w:val="24"/>
        </w:rPr>
        <w:t>Laboratory tes</w:t>
      </w:r>
      <w:r w:rsidR="005D0435" w:rsidRPr="00391ABF">
        <w:rPr>
          <w:rFonts w:asciiTheme="majorBidi" w:hAnsiTheme="majorBidi" w:cstheme="majorBidi"/>
          <w:sz w:val="24"/>
          <w:szCs w:val="24"/>
        </w:rPr>
        <w:t>ts that helps us for diagnosis are: Complete Blood Count, Blood lead level (the best screening and diagnostic test),</w:t>
      </w:r>
      <w:r w:rsidR="009606F1" w:rsidRPr="00391ABF">
        <w:rPr>
          <w:rFonts w:asciiTheme="majorBidi" w:hAnsiTheme="majorBidi" w:cstheme="majorBidi"/>
          <w:sz w:val="24"/>
          <w:szCs w:val="24"/>
        </w:rPr>
        <w:t xml:space="preserve"> </w:t>
      </w:r>
      <w:r w:rsidR="005D0435" w:rsidRPr="00391ABF">
        <w:rPr>
          <w:rFonts w:asciiTheme="majorBidi" w:hAnsiTheme="majorBidi" w:cstheme="majorBidi"/>
          <w:sz w:val="24"/>
          <w:szCs w:val="24"/>
        </w:rPr>
        <w:t xml:space="preserve">Peripheral </w:t>
      </w:r>
      <w:r w:rsidR="009D15AA" w:rsidRPr="00391ABF">
        <w:rPr>
          <w:rFonts w:asciiTheme="majorBidi" w:hAnsiTheme="majorBidi" w:cstheme="majorBidi"/>
          <w:sz w:val="24"/>
          <w:szCs w:val="24"/>
        </w:rPr>
        <w:t>Blood Smear</w:t>
      </w:r>
      <w:r w:rsidR="006321A7">
        <w:rPr>
          <w:rFonts w:asciiTheme="majorBidi" w:hAnsiTheme="majorBidi" w:cstheme="majorBidi"/>
          <w:sz w:val="24"/>
          <w:szCs w:val="24"/>
        </w:rPr>
        <w:t xml:space="preserve"> </w:t>
      </w:r>
      <w:r w:rsidR="005D0435" w:rsidRPr="00391ABF">
        <w:rPr>
          <w:rFonts w:asciiTheme="majorBidi" w:hAnsiTheme="majorBidi" w:cstheme="majorBidi"/>
          <w:sz w:val="24"/>
          <w:szCs w:val="24"/>
        </w:rPr>
        <w:t xml:space="preserve">(PBS), </w:t>
      </w:r>
      <w:proofErr w:type="spellStart"/>
      <w:r w:rsidR="005D0435" w:rsidRPr="00391ABF">
        <w:rPr>
          <w:rFonts w:asciiTheme="majorBidi" w:hAnsiTheme="majorBidi" w:cstheme="majorBidi"/>
          <w:sz w:val="24"/>
          <w:szCs w:val="24"/>
        </w:rPr>
        <w:t>Proto</w:t>
      </w:r>
      <w:r w:rsidR="00707239" w:rsidRPr="00391ABF">
        <w:rPr>
          <w:rFonts w:asciiTheme="majorBidi" w:hAnsiTheme="majorBidi" w:cstheme="majorBidi"/>
          <w:sz w:val="24"/>
          <w:szCs w:val="24"/>
        </w:rPr>
        <w:t>porphyrin</w:t>
      </w:r>
      <w:proofErr w:type="spellEnd"/>
      <w:r w:rsidR="00707239" w:rsidRPr="00391ABF">
        <w:rPr>
          <w:rFonts w:asciiTheme="majorBidi" w:hAnsiTheme="majorBidi" w:cstheme="majorBidi"/>
          <w:sz w:val="24"/>
          <w:szCs w:val="24"/>
        </w:rPr>
        <w:t xml:space="preserve"> level, BUN, </w:t>
      </w:r>
      <w:r w:rsidR="009D15AA" w:rsidRPr="00391ABF">
        <w:rPr>
          <w:rFonts w:asciiTheme="majorBidi" w:hAnsiTheme="majorBidi" w:cstheme="majorBidi"/>
          <w:sz w:val="24"/>
          <w:szCs w:val="24"/>
        </w:rPr>
        <w:t>Cr and</w:t>
      </w:r>
      <w:r w:rsidR="002B0C21" w:rsidRPr="00391ABF">
        <w:rPr>
          <w:rFonts w:asciiTheme="majorBidi" w:hAnsiTheme="majorBidi" w:cstheme="majorBidi"/>
          <w:sz w:val="24"/>
          <w:szCs w:val="24"/>
        </w:rPr>
        <w:t xml:space="preserve"> urine analysis. </w:t>
      </w:r>
    </w:p>
    <w:p w:rsidR="000015A0" w:rsidRPr="00391ABF" w:rsidRDefault="00270AA8"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 xml:space="preserve"> </w:t>
      </w:r>
      <w:r w:rsidR="009A3A40" w:rsidRPr="00391ABF">
        <w:rPr>
          <w:rFonts w:asciiTheme="majorBidi" w:hAnsiTheme="majorBidi" w:cstheme="majorBidi"/>
          <w:sz w:val="24"/>
          <w:szCs w:val="24"/>
        </w:rPr>
        <w:t>Clinical manife</w:t>
      </w:r>
      <w:r w:rsidR="00722117" w:rsidRPr="00391ABF">
        <w:rPr>
          <w:rFonts w:asciiTheme="majorBidi" w:hAnsiTheme="majorBidi" w:cstheme="majorBidi"/>
          <w:sz w:val="24"/>
          <w:szCs w:val="24"/>
        </w:rPr>
        <w:t>stations depends on individuals. Acute</w:t>
      </w:r>
      <w:r w:rsidR="009A3A40" w:rsidRPr="00391ABF">
        <w:rPr>
          <w:rFonts w:asciiTheme="majorBidi" w:hAnsiTheme="majorBidi" w:cstheme="majorBidi"/>
          <w:sz w:val="24"/>
          <w:szCs w:val="24"/>
        </w:rPr>
        <w:t>,</w:t>
      </w:r>
      <w:r w:rsidR="00722117" w:rsidRPr="00391ABF">
        <w:rPr>
          <w:rFonts w:asciiTheme="majorBidi" w:hAnsiTheme="majorBidi" w:cstheme="majorBidi"/>
          <w:sz w:val="24"/>
          <w:szCs w:val="24"/>
        </w:rPr>
        <w:t xml:space="preserve"> subacute </w:t>
      </w:r>
      <w:r w:rsidR="009A3A40" w:rsidRPr="00391ABF">
        <w:rPr>
          <w:rFonts w:asciiTheme="majorBidi" w:hAnsiTheme="majorBidi" w:cstheme="majorBidi"/>
          <w:sz w:val="24"/>
          <w:szCs w:val="24"/>
        </w:rPr>
        <w:t>and chronic exposure may make distinct manifestations in each case</w:t>
      </w:r>
      <w:r w:rsidR="006321A7">
        <w:rPr>
          <w:rFonts w:asciiTheme="majorBidi" w:hAnsiTheme="majorBidi" w:cstheme="majorBidi"/>
          <w:sz w:val="24"/>
          <w:szCs w:val="24"/>
        </w:rPr>
        <w:t>.</w:t>
      </w:r>
      <w:r w:rsidR="009A3A40" w:rsidRPr="00391ABF">
        <w:rPr>
          <w:rFonts w:asciiTheme="majorBidi" w:hAnsiTheme="majorBidi" w:cstheme="majorBidi"/>
          <w:sz w:val="24"/>
          <w:szCs w:val="24"/>
        </w:rPr>
        <w:t xml:space="preserve"> </w:t>
      </w:r>
      <w:r w:rsidR="00984FC6" w:rsidRPr="00391ABF">
        <w:rPr>
          <w:rFonts w:asciiTheme="majorBidi" w:hAnsiTheme="majorBidi" w:cstheme="majorBidi"/>
          <w:sz w:val="24"/>
          <w:szCs w:val="24"/>
        </w:rPr>
        <w:fldChar w:fldCharType="begin">
          <w:fldData xml:space="preserve">PEVuZE5vdGU+PENpdGU+PEF1dGhvcj5Sb3Njb2U8L0F1dGhvcj48WWVhcj4yMDAyPC9ZZWFyPjxS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</w:fldData>
        </w:fldChar>
      </w:r>
      <w:r w:rsidR="00391ABF" w:rsidRPr="00391ABF">
        <w:rPr>
          <w:rFonts w:asciiTheme="majorBidi" w:hAnsiTheme="majorBidi" w:cstheme="majorBidi"/>
          <w:sz w:val="24"/>
          <w:szCs w:val="24"/>
        </w:rPr>
        <w:instrText xml:space="preserve"> ADDIN EN.CITE </w:instrText>
      </w:r>
      <w:r w:rsidR="00984FC6" w:rsidRPr="00391ABF">
        <w:rPr>
          <w:rFonts w:asciiTheme="majorBidi" w:hAnsiTheme="majorBidi" w:cstheme="majorBidi"/>
          <w:sz w:val="24"/>
          <w:szCs w:val="24"/>
        </w:rPr>
        <w:fldChar w:fldCharType="begin">
          <w:fldData xml:space="preserve">PEVuZE5vdGU+PENpdGU+PEF1dGhvcj5Sb3Njb2U8L0F1dGhvcj48WWVhcj4yMDAyPC9ZZWFyPjxS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</w:fldData>
        </w:fldChar>
      </w:r>
      <w:r w:rsidR="00391ABF" w:rsidRPr="00391ABF">
        <w:rPr>
          <w:rFonts w:asciiTheme="majorBidi" w:hAnsiTheme="majorBidi" w:cstheme="majorBidi"/>
          <w:sz w:val="24"/>
          <w:szCs w:val="24"/>
        </w:rPr>
        <w:instrText xml:space="preserve"> ADDIN EN.CITE.DATA </w:instrText>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end"/>
      </w:r>
      <w:r w:rsidR="00984FC6" w:rsidRPr="00391ABF">
        <w:rPr>
          <w:rFonts w:asciiTheme="majorBidi" w:hAnsiTheme="majorBidi" w:cstheme="majorBidi"/>
          <w:sz w:val="24"/>
          <w:szCs w:val="24"/>
        </w:rPr>
      </w:r>
      <w:r w:rsidR="00984FC6" w:rsidRPr="00391ABF">
        <w:rPr>
          <w:rFonts w:asciiTheme="majorBidi" w:hAnsiTheme="majorBidi" w:cstheme="majorBidi"/>
          <w:sz w:val="24"/>
          <w:szCs w:val="24"/>
        </w:rPr>
        <w:fldChar w:fldCharType="separate"/>
      </w:r>
      <w:r w:rsidR="00391ABF" w:rsidRPr="00391ABF">
        <w:rPr>
          <w:rFonts w:asciiTheme="majorBidi" w:hAnsiTheme="majorBidi" w:cstheme="majorBidi"/>
          <w:noProof/>
          <w:sz w:val="24"/>
          <w:szCs w:val="24"/>
          <w:vertAlign w:val="superscript"/>
        </w:rPr>
        <w:t>7</w:t>
      </w:r>
      <w:r w:rsidR="00984FC6" w:rsidRPr="00391ABF">
        <w:rPr>
          <w:rFonts w:asciiTheme="majorBidi" w:hAnsiTheme="majorBidi" w:cstheme="majorBidi"/>
          <w:sz w:val="24"/>
          <w:szCs w:val="24"/>
        </w:rPr>
        <w:fldChar w:fldCharType="end"/>
      </w:r>
      <w:r w:rsidR="009A3A40" w:rsidRPr="00391ABF">
        <w:rPr>
          <w:rFonts w:asciiTheme="majorBidi" w:hAnsiTheme="majorBidi" w:cstheme="majorBidi"/>
          <w:sz w:val="24"/>
          <w:szCs w:val="24"/>
        </w:rPr>
        <w:t xml:space="preserve"> If serum lead level exceeds 80</w:t>
      </w:r>
      <w:r w:rsidR="00FD2F54" w:rsidRPr="00391ABF">
        <w:rPr>
          <w:rFonts w:asciiTheme="majorBidi" w:hAnsiTheme="majorBidi" w:cstheme="majorBidi"/>
          <w:sz w:val="24"/>
          <w:szCs w:val="24"/>
        </w:rPr>
        <w:t xml:space="preserve"> µ</w:t>
      </w:r>
      <w:proofErr w:type="spellStart"/>
      <w:r w:rsidR="00FD2F54" w:rsidRPr="00391ABF">
        <w:rPr>
          <w:rFonts w:asciiTheme="majorBidi" w:hAnsiTheme="majorBidi" w:cstheme="majorBidi"/>
          <w:sz w:val="24"/>
          <w:szCs w:val="24"/>
        </w:rPr>
        <w:t>gr</w:t>
      </w:r>
      <w:proofErr w:type="spellEnd"/>
      <w:r w:rsidR="00FD2F54" w:rsidRPr="00391ABF">
        <w:rPr>
          <w:rFonts w:asciiTheme="majorBidi" w:hAnsiTheme="majorBidi" w:cstheme="majorBidi"/>
          <w:sz w:val="24"/>
          <w:szCs w:val="24"/>
        </w:rPr>
        <w:t>/</w:t>
      </w:r>
      <w:proofErr w:type="spellStart"/>
      <w:r w:rsidR="00FD2F54" w:rsidRPr="00391ABF">
        <w:rPr>
          <w:rFonts w:asciiTheme="majorBidi" w:hAnsiTheme="majorBidi" w:cstheme="majorBidi"/>
          <w:sz w:val="24"/>
          <w:szCs w:val="24"/>
        </w:rPr>
        <w:t>dL</w:t>
      </w:r>
      <w:proofErr w:type="spellEnd"/>
      <w:r w:rsidR="009A3A40" w:rsidRPr="00391ABF">
        <w:rPr>
          <w:rFonts w:asciiTheme="majorBidi" w:hAnsiTheme="majorBidi" w:cstheme="majorBidi"/>
          <w:sz w:val="24"/>
          <w:szCs w:val="24"/>
        </w:rPr>
        <w:t>,</w:t>
      </w:r>
      <w:r w:rsidR="00FD2F54" w:rsidRPr="00391ABF">
        <w:rPr>
          <w:rFonts w:asciiTheme="majorBidi" w:hAnsiTheme="majorBidi" w:cstheme="majorBidi"/>
          <w:sz w:val="24"/>
          <w:szCs w:val="24"/>
        </w:rPr>
        <w:t xml:space="preserve"> </w:t>
      </w:r>
      <w:r w:rsidR="009A3A40" w:rsidRPr="00391ABF">
        <w:rPr>
          <w:rFonts w:asciiTheme="majorBidi" w:hAnsiTheme="majorBidi" w:cstheme="majorBidi"/>
          <w:sz w:val="24"/>
          <w:szCs w:val="24"/>
        </w:rPr>
        <w:t xml:space="preserve">the manifestation will be that of severe toxicity: </w:t>
      </w:r>
    </w:p>
    <w:p w:rsidR="002B0C21" w:rsidRPr="00391ABF" w:rsidRDefault="002B0C21"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The first step in all suspected cas</w:t>
      </w:r>
      <w:r w:rsidR="006321A7">
        <w:rPr>
          <w:rFonts w:asciiTheme="majorBidi" w:hAnsiTheme="majorBidi" w:cstheme="majorBidi"/>
          <w:sz w:val="24"/>
          <w:szCs w:val="24"/>
        </w:rPr>
        <w:t>es is remove the source of lead</w:t>
      </w:r>
      <w:r w:rsidRPr="00391ABF">
        <w:rPr>
          <w:rFonts w:asciiTheme="majorBidi" w:hAnsiTheme="majorBidi" w:cstheme="majorBidi"/>
          <w:sz w:val="24"/>
          <w:szCs w:val="24"/>
        </w:rPr>
        <w:t>.</w:t>
      </w:r>
      <w:r w:rsidR="006321A7">
        <w:rPr>
          <w:rFonts w:asciiTheme="majorBidi" w:hAnsiTheme="majorBidi" w:cstheme="majorBidi"/>
          <w:sz w:val="24"/>
          <w:szCs w:val="24"/>
        </w:rPr>
        <w:t xml:space="preserve"> </w:t>
      </w:r>
      <w:r w:rsidRPr="00391ABF">
        <w:rPr>
          <w:rFonts w:asciiTheme="majorBidi" w:hAnsiTheme="majorBidi" w:cstheme="majorBidi"/>
          <w:sz w:val="24"/>
          <w:szCs w:val="24"/>
        </w:rPr>
        <w:t xml:space="preserve">In severe </w:t>
      </w:r>
      <w:r w:rsidR="00903B10" w:rsidRPr="00391ABF">
        <w:rPr>
          <w:rFonts w:asciiTheme="majorBidi" w:hAnsiTheme="majorBidi" w:cstheme="majorBidi"/>
          <w:sz w:val="24"/>
          <w:szCs w:val="24"/>
        </w:rPr>
        <w:t>cases (</w:t>
      </w:r>
      <w:r w:rsidRPr="00391ABF">
        <w:rPr>
          <w:rFonts w:asciiTheme="majorBidi" w:hAnsiTheme="majorBidi" w:cstheme="majorBidi"/>
          <w:sz w:val="24"/>
          <w:szCs w:val="24"/>
        </w:rPr>
        <w:t>with clinical symptoms or Blood Lead level &gt;45), chelation therapy is necessary. Chelating agent binds to body lead and it excrete</w:t>
      </w:r>
      <w:r w:rsidR="00D56149" w:rsidRPr="00391ABF">
        <w:rPr>
          <w:rFonts w:asciiTheme="majorBidi" w:hAnsiTheme="majorBidi" w:cstheme="majorBidi"/>
          <w:sz w:val="24"/>
          <w:szCs w:val="24"/>
        </w:rPr>
        <w:t>s</w:t>
      </w:r>
      <w:r w:rsidRPr="00391ABF">
        <w:rPr>
          <w:rFonts w:asciiTheme="majorBidi" w:hAnsiTheme="majorBidi" w:cstheme="majorBidi"/>
          <w:sz w:val="24"/>
          <w:szCs w:val="24"/>
        </w:rPr>
        <w:t xml:space="preserve"> in urine.</w:t>
      </w:r>
    </w:p>
    <w:p w:rsidR="00C835CC" w:rsidRPr="00391ABF" w:rsidRDefault="00B2639C"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Conclusion</w:t>
      </w:r>
    </w:p>
    <w:p w:rsidR="00B2639C" w:rsidRPr="00391ABF" w:rsidRDefault="004E049C"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It is concluded from the present study that d</w:t>
      </w:r>
      <w:r w:rsidR="00B2639C" w:rsidRPr="00391ABF">
        <w:rPr>
          <w:rFonts w:asciiTheme="majorBidi" w:hAnsiTheme="majorBidi" w:cstheme="majorBidi"/>
          <w:sz w:val="24"/>
          <w:szCs w:val="24"/>
        </w:rPr>
        <w:t>etailed clinical investigation is the first step for identifying</w:t>
      </w:r>
      <w:r w:rsidR="00A43A35" w:rsidRPr="00391ABF">
        <w:rPr>
          <w:rFonts w:asciiTheme="majorBidi" w:hAnsiTheme="majorBidi" w:cstheme="majorBidi"/>
          <w:sz w:val="24"/>
          <w:szCs w:val="24"/>
        </w:rPr>
        <w:t xml:space="preserve"> rare presentations of</w:t>
      </w:r>
      <w:r w:rsidR="00B2639C" w:rsidRPr="00391ABF">
        <w:rPr>
          <w:rFonts w:asciiTheme="majorBidi" w:hAnsiTheme="majorBidi" w:cstheme="majorBidi"/>
          <w:sz w:val="24"/>
          <w:szCs w:val="24"/>
        </w:rPr>
        <w:t xml:space="preserve"> lead</w:t>
      </w:r>
      <w:r w:rsidRPr="00391ABF">
        <w:rPr>
          <w:rFonts w:asciiTheme="majorBidi" w:hAnsiTheme="majorBidi" w:cstheme="majorBidi"/>
          <w:sz w:val="24"/>
          <w:szCs w:val="24"/>
        </w:rPr>
        <w:t xml:space="preserve"> </w:t>
      </w:r>
      <w:r w:rsidR="00B2639C" w:rsidRPr="00391ABF">
        <w:rPr>
          <w:rFonts w:asciiTheme="majorBidi" w:hAnsiTheme="majorBidi" w:cstheme="majorBidi"/>
          <w:sz w:val="24"/>
          <w:szCs w:val="24"/>
        </w:rPr>
        <w:t xml:space="preserve">poisoning </w:t>
      </w:r>
      <w:r w:rsidR="008D1E12" w:rsidRPr="00391ABF">
        <w:rPr>
          <w:rFonts w:asciiTheme="majorBidi" w:hAnsiTheme="majorBidi" w:cstheme="majorBidi"/>
          <w:sz w:val="24"/>
          <w:szCs w:val="24"/>
        </w:rPr>
        <w:t>cases. The</w:t>
      </w:r>
      <w:r w:rsidR="008241B4" w:rsidRPr="00391ABF">
        <w:rPr>
          <w:rFonts w:asciiTheme="majorBidi" w:hAnsiTheme="majorBidi" w:cstheme="majorBidi"/>
          <w:sz w:val="24"/>
          <w:szCs w:val="24"/>
        </w:rPr>
        <w:t xml:space="preserve"> health hazards of lead poisoning are rising due to lack of education regarding the dangers of working with lead.</w:t>
      </w:r>
      <w:r w:rsidR="00A43A35" w:rsidRPr="00391ABF">
        <w:rPr>
          <w:rFonts w:asciiTheme="majorBidi" w:hAnsiTheme="majorBidi" w:cstheme="majorBidi"/>
          <w:sz w:val="24"/>
          <w:szCs w:val="24"/>
        </w:rPr>
        <w:t xml:space="preserve"> </w:t>
      </w:r>
      <w:r w:rsidR="00C301C2" w:rsidRPr="00391ABF">
        <w:rPr>
          <w:rFonts w:asciiTheme="majorBidi" w:hAnsiTheme="majorBidi" w:cstheme="majorBidi"/>
          <w:sz w:val="24"/>
          <w:szCs w:val="24"/>
        </w:rPr>
        <w:t xml:space="preserve">With improving national health </w:t>
      </w:r>
      <w:r w:rsidR="008D1E12" w:rsidRPr="00391ABF">
        <w:rPr>
          <w:rFonts w:asciiTheme="majorBidi" w:hAnsiTheme="majorBidi" w:cstheme="majorBidi"/>
          <w:sz w:val="24"/>
          <w:szCs w:val="24"/>
        </w:rPr>
        <w:t>policies, we</w:t>
      </w:r>
      <w:r w:rsidR="00C301C2" w:rsidRPr="00391ABF">
        <w:rPr>
          <w:rFonts w:asciiTheme="majorBidi" w:hAnsiTheme="majorBidi" w:cstheme="majorBidi"/>
          <w:sz w:val="24"/>
          <w:szCs w:val="24"/>
        </w:rPr>
        <w:t xml:space="preserve"> can prevent this chronic and subtle poisoning.</w:t>
      </w:r>
    </w:p>
    <w:p w:rsidR="00391ABF" w:rsidRPr="00391ABF" w:rsidRDefault="00391ABF"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Conflicts of Interest</w:t>
      </w:r>
    </w:p>
    <w:p w:rsidR="00391ABF" w:rsidRPr="00391ABF" w:rsidRDefault="00391ABF" w:rsidP="006321A7">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The authors declare no conflict of interest in this study.</w:t>
      </w:r>
    </w:p>
    <w:p w:rsidR="00391ABF" w:rsidRPr="00391ABF" w:rsidRDefault="00391ABF"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lastRenderedPageBreak/>
        <w:t>Acknowledgments</w:t>
      </w:r>
    </w:p>
    <w:p w:rsidR="00391ABF" w:rsidRPr="00391ABF" w:rsidRDefault="00391ABF"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t>There is no acknowledgment for this study.</w:t>
      </w:r>
    </w:p>
    <w:p w:rsidR="0078598F" w:rsidRPr="00391ABF" w:rsidRDefault="00061280" w:rsidP="008760F9">
      <w:pPr>
        <w:spacing w:after="0" w:line="480" w:lineRule="auto"/>
        <w:jc w:val="both"/>
        <w:outlineLvl w:val="0"/>
        <w:rPr>
          <w:rFonts w:asciiTheme="majorBidi" w:hAnsiTheme="majorBidi" w:cstheme="majorBidi"/>
          <w:b/>
          <w:bCs/>
          <w:sz w:val="24"/>
          <w:szCs w:val="24"/>
        </w:rPr>
      </w:pPr>
      <w:r w:rsidRPr="00391ABF">
        <w:rPr>
          <w:rFonts w:asciiTheme="majorBidi" w:hAnsiTheme="majorBidi" w:cstheme="majorBidi"/>
          <w:b/>
          <w:bCs/>
          <w:sz w:val="24"/>
          <w:szCs w:val="24"/>
        </w:rPr>
        <w:t>References</w:t>
      </w:r>
    </w:p>
    <w:p w:rsidR="00391ABF" w:rsidRPr="00391ABF" w:rsidRDefault="00984FC6"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fldChar w:fldCharType="begin"/>
      </w:r>
      <w:r w:rsidR="00391ABF" w:rsidRPr="00391ABF">
        <w:rPr>
          <w:rFonts w:asciiTheme="majorBidi" w:hAnsiTheme="majorBidi" w:cstheme="majorBidi"/>
          <w:sz w:val="24"/>
          <w:szCs w:val="24"/>
        </w:rPr>
        <w:instrText xml:space="preserve"> ADDIN EN.REFLIST </w:instrText>
      </w:r>
      <w:r w:rsidRPr="00391ABF">
        <w:rPr>
          <w:rFonts w:asciiTheme="majorBidi" w:hAnsiTheme="majorBidi" w:cstheme="majorBidi"/>
          <w:sz w:val="24"/>
          <w:szCs w:val="24"/>
        </w:rPr>
        <w:fldChar w:fldCharType="separate"/>
      </w:r>
      <w:r w:rsidR="00391ABF" w:rsidRPr="00391ABF">
        <w:rPr>
          <w:rFonts w:asciiTheme="majorBidi" w:hAnsiTheme="majorBidi" w:cstheme="majorBidi"/>
          <w:sz w:val="24"/>
          <w:szCs w:val="24"/>
        </w:rPr>
        <w:t>1.</w:t>
      </w:r>
      <w:r w:rsidR="00391ABF" w:rsidRPr="00391ABF">
        <w:rPr>
          <w:rFonts w:asciiTheme="majorBidi" w:hAnsiTheme="majorBidi" w:cstheme="majorBidi"/>
          <w:sz w:val="24"/>
          <w:szCs w:val="24"/>
        </w:rPr>
        <w:tab/>
        <w:t>Dapul H, Laraque D. (2014). Lead poisoning in children. Adv Pediatr, 61:313-33.</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2.</w:t>
      </w:r>
      <w:r w:rsidRPr="00391ABF">
        <w:rPr>
          <w:rFonts w:asciiTheme="majorBidi" w:hAnsiTheme="majorBidi" w:cstheme="majorBidi"/>
          <w:sz w:val="24"/>
          <w:szCs w:val="24"/>
        </w:rPr>
        <w:tab/>
        <w:t>Kim HC, Jang TW, Chae HJ, Choi WJ, Ha MN, Ye BJ, et al. (2015). Evaluation and management of lead exposure. Ann Occup Environ Med, 27:30.</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3.</w:t>
      </w:r>
      <w:r w:rsidRPr="00391ABF">
        <w:rPr>
          <w:rFonts w:asciiTheme="majorBidi" w:hAnsiTheme="majorBidi" w:cstheme="majorBidi"/>
          <w:sz w:val="24"/>
          <w:szCs w:val="24"/>
        </w:rPr>
        <w:tab/>
        <w:t>Patrick L. (2006). Lead toxicity, a review of the literature. Part 1: Exposure, evaluation, and treatment. Altern Med Rev, 11:2-22.</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4.</w:t>
      </w:r>
      <w:r w:rsidRPr="00391ABF">
        <w:rPr>
          <w:rFonts w:asciiTheme="majorBidi" w:hAnsiTheme="majorBidi" w:cstheme="majorBidi"/>
          <w:sz w:val="24"/>
          <w:szCs w:val="24"/>
        </w:rPr>
        <w:tab/>
        <w:t>Fatemi R, Jafarzadeh F, Moosavi S, Amin FA. (2009). Acute lead poisoning in an opium user: a case report. Gastroenterology and Hepatology from bed to bench, 1.</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5.</w:t>
      </w:r>
      <w:r w:rsidRPr="00391ABF">
        <w:rPr>
          <w:rFonts w:asciiTheme="majorBidi" w:hAnsiTheme="majorBidi" w:cstheme="majorBidi"/>
          <w:sz w:val="24"/>
          <w:szCs w:val="24"/>
        </w:rPr>
        <w:tab/>
        <w:t>Health UDo, Services H. Second national report on human exposure to environmental chemicals. 2003, US Department of Health and Human Services, Centers for Disease Control and Prevention. National Center for Environmental Health: Atlanta, GA.</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6.</w:t>
      </w:r>
      <w:r w:rsidRPr="00391ABF">
        <w:rPr>
          <w:rFonts w:asciiTheme="majorBidi" w:hAnsiTheme="majorBidi" w:cstheme="majorBidi"/>
          <w:sz w:val="24"/>
          <w:szCs w:val="24"/>
        </w:rPr>
        <w:tab/>
        <w:t>Morgan BW, Barnes L, Parramore CS, Kaufmann RB. (2003). Elevated blood lead levels associated with the consumption of moonshine among emergency department patients in Atlanta, Georgia. Ann Emerg Med, 42:351-8.</w:t>
      </w:r>
    </w:p>
    <w:p w:rsidR="00391ABF" w:rsidRPr="00391ABF" w:rsidRDefault="00391ABF" w:rsidP="00391ABF">
      <w:pPr>
        <w:pStyle w:val="EndNoteBibliography"/>
        <w:spacing w:after="0" w:line="480" w:lineRule="auto"/>
        <w:rPr>
          <w:rFonts w:asciiTheme="majorBidi" w:hAnsiTheme="majorBidi" w:cstheme="majorBidi"/>
          <w:sz w:val="24"/>
          <w:szCs w:val="24"/>
        </w:rPr>
      </w:pPr>
      <w:r w:rsidRPr="00391ABF">
        <w:rPr>
          <w:rFonts w:asciiTheme="majorBidi" w:hAnsiTheme="majorBidi" w:cstheme="majorBidi"/>
          <w:sz w:val="24"/>
          <w:szCs w:val="24"/>
        </w:rPr>
        <w:t>7.</w:t>
      </w:r>
      <w:r w:rsidRPr="00391ABF">
        <w:rPr>
          <w:rFonts w:asciiTheme="majorBidi" w:hAnsiTheme="majorBidi" w:cstheme="majorBidi"/>
          <w:sz w:val="24"/>
          <w:szCs w:val="24"/>
        </w:rPr>
        <w:tab/>
        <w:t>Roscoe RJ, Ball W, Curran JJ, DeLaurier C, Falken MC, Fitchett R, et al. (2002). Adult blood lead epidemiology and surveillance--United States, 1998-2001. MMWR Surveill Summ, 51:1-10.</w:t>
      </w:r>
    </w:p>
    <w:p w:rsidR="00F67157" w:rsidRPr="00391ABF" w:rsidRDefault="00984FC6" w:rsidP="00391ABF">
      <w:pPr>
        <w:spacing w:after="0" w:line="480" w:lineRule="auto"/>
        <w:jc w:val="both"/>
        <w:rPr>
          <w:rFonts w:asciiTheme="majorBidi" w:hAnsiTheme="majorBidi" w:cstheme="majorBidi"/>
          <w:sz w:val="24"/>
          <w:szCs w:val="24"/>
        </w:rPr>
      </w:pPr>
      <w:r w:rsidRPr="00391ABF">
        <w:rPr>
          <w:rFonts w:asciiTheme="majorBidi" w:hAnsiTheme="majorBidi" w:cstheme="majorBidi"/>
          <w:sz w:val="24"/>
          <w:szCs w:val="24"/>
        </w:rPr>
        <w:fldChar w:fldCharType="end"/>
      </w:r>
    </w:p>
    <w:sectPr w:rsidR="00F67157" w:rsidRPr="00391ABF" w:rsidSect="00984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 su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f2pfxzmfew99e5557pxtparpsp2xxztfev&quot;&gt;gh&lt;record-ids&gt;&lt;item&gt;1&lt;/item&gt;&lt;item&gt;2&lt;/item&gt;&lt;item&gt;3&lt;/item&gt;&lt;item&gt;4&lt;/item&gt;&lt;item&gt;5&lt;/item&gt;&lt;item&gt;6&lt;/item&gt;&lt;item&gt;7&lt;/item&gt;&lt;/record-ids&gt;&lt;/item&gt;&lt;/Libraries&gt;"/>
  </w:docVars>
  <w:rsids>
    <w:rsidRoot w:val="007948D4"/>
    <w:rsid w:val="000015A0"/>
    <w:rsid w:val="00031EBB"/>
    <w:rsid w:val="00041BC0"/>
    <w:rsid w:val="0005554E"/>
    <w:rsid w:val="00061280"/>
    <w:rsid w:val="000700AD"/>
    <w:rsid w:val="00084D9B"/>
    <w:rsid w:val="000A2758"/>
    <w:rsid w:val="000A3C56"/>
    <w:rsid w:val="000A4EDB"/>
    <w:rsid w:val="000A7E2D"/>
    <w:rsid w:val="000B0B7A"/>
    <w:rsid w:val="000B2950"/>
    <w:rsid w:val="000C077A"/>
    <w:rsid w:val="000C33E8"/>
    <w:rsid w:val="000D78F3"/>
    <w:rsid w:val="000E248A"/>
    <w:rsid w:val="000F4241"/>
    <w:rsid w:val="000F5299"/>
    <w:rsid w:val="00105B6D"/>
    <w:rsid w:val="001208CE"/>
    <w:rsid w:val="00125B9F"/>
    <w:rsid w:val="00181271"/>
    <w:rsid w:val="00181D8A"/>
    <w:rsid w:val="00194029"/>
    <w:rsid w:val="001D7888"/>
    <w:rsid w:val="001E4F4D"/>
    <w:rsid w:val="00201472"/>
    <w:rsid w:val="00212BC4"/>
    <w:rsid w:val="0021383E"/>
    <w:rsid w:val="00222152"/>
    <w:rsid w:val="00231681"/>
    <w:rsid w:val="0023371E"/>
    <w:rsid w:val="00263539"/>
    <w:rsid w:val="00270AA8"/>
    <w:rsid w:val="0029056C"/>
    <w:rsid w:val="002B0C21"/>
    <w:rsid w:val="002C0699"/>
    <w:rsid w:val="002C5004"/>
    <w:rsid w:val="002D6774"/>
    <w:rsid w:val="00302A9B"/>
    <w:rsid w:val="00302E25"/>
    <w:rsid w:val="00314C94"/>
    <w:rsid w:val="00336B4A"/>
    <w:rsid w:val="00356BB6"/>
    <w:rsid w:val="003620F2"/>
    <w:rsid w:val="00362AF7"/>
    <w:rsid w:val="00375877"/>
    <w:rsid w:val="00390A57"/>
    <w:rsid w:val="00391ABF"/>
    <w:rsid w:val="003A5E1C"/>
    <w:rsid w:val="003B6F3E"/>
    <w:rsid w:val="003C266E"/>
    <w:rsid w:val="003C7A8E"/>
    <w:rsid w:val="003E3B7F"/>
    <w:rsid w:val="003E7728"/>
    <w:rsid w:val="003F6A1F"/>
    <w:rsid w:val="0040159C"/>
    <w:rsid w:val="00407ADD"/>
    <w:rsid w:val="00423FC0"/>
    <w:rsid w:val="00435475"/>
    <w:rsid w:val="00443F4D"/>
    <w:rsid w:val="00453671"/>
    <w:rsid w:val="00461047"/>
    <w:rsid w:val="0046299C"/>
    <w:rsid w:val="004678FC"/>
    <w:rsid w:val="0047188A"/>
    <w:rsid w:val="004A2DC0"/>
    <w:rsid w:val="004A6B66"/>
    <w:rsid w:val="004B3DDE"/>
    <w:rsid w:val="004E049C"/>
    <w:rsid w:val="004E1D2D"/>
    <w:rsid w:val="004E3458"/>
    <w:rsid w:val="004F2C3E"/>
    <w:rsid w:val="005275C8"/>
    <w:rsid w:val="00536590"/>
    <w:rsid w:val="00540A27"/>
    <w:rsid w:val="00564815"/>
    <w:rsid w:val="005820EE"/>
    <w:rsid w:val="005856B9"/>
    <w:rsid w:val="005930F5"/>
    <w:rsid w:val="00594D34"/>
    <w:rsid w:val="005D0435"/>
    <w:rsid w:val="005E6F87"/>
    <w:rsid w:val="00614B31"/>
    <w:rsid w:val="00623A38"/>
    <w:rsid w:val="006321A7"/>
    <w:rsid w:val="00636831"/>
    <w:rsid w:val="006421D7"/>
    <w:rsid w:val="006755AF"/>
    <w:rsid w:val="00693A16"/>
    <w:rsid w:val="00700940"/>
    <w:rsid w:val="00707239"/>
    <w:rsid w:val="00711113"/>
    <w:rsid w:val="00722117"/>
    <w:rsid w:val="0072562D"/>
    <w:rsid w:val="007262CD"/>
    <w:rsid w:val="00734AD0"/>
    <w:rsid w:val="007367ED"/>
    <w:rsid w:val="00743D1E"/>
    <w:rsid w:val="00747665"/>
    <w:rsid w:val="00753851"/>
    <w:rsid w:val="00782719"/>
    <w:rsid w:val="0078598F"/>
    <w:rsid w:val="007948D4"/>
    <w:rsid w:val="007D03DD"/>
    <w:rsid w:val="007D0954"/>
    <w:rsid w:val="007E6A8B"/>
    <w:rsid w:val="007F00CC"/>
    <w:rsid w:val="007F3757"/>
    <w:rsid w:val="00806882"/>
    <w:rsid w:val="008241B4"/>
    <w:rsid w:val="008249A9"/>
    <w:rsid w:val="00832473"/>
    <w:rsid w:val="00842D8D"/>
    <w:rsid w:val="00856FC8"/>
    <w:rsid w:val="00867D4C"/>
    <w:rsid w:val="008760F9"/>
    <w:rsid w:val="008B7EE0"/>
    <w:rsid w:val="008D1E12"/>
    <w:rsid w:val="008D72BF"/>
    <w:rsid w:val="008E5802"/>
    <w:rsid w:val="008E5FE0"/>
    <w:rsid w:val="008E703D"/>
    <w:rsid w:val="00903B10"/>
    <w:rsid w:val="00945C0B"/>
    <w:rsid w:val="009606F1"/>
    <w:rsid w:val="009661E7"/>
    <w:rsid w:val="00972715"/>
    <w:rsid w:val="00984FC6"/>
    <w:rsid w:val="009A3A40"/>
    <w:rsid w:val="009A5A2F"/>
    <w:rsid w:val="009B7422"/>
    <w:rsid w:val="009C7557"/>
    <w:rsid w:val="009D15AA"/>
    <w:rsid w:val="009E335F"/>
    <w:rsid w:val="00A349C6"/>
    <w:rsid w:val="00A43A35"/>
    <w:rsid w:val="00A445AA"/>
    <w:rsid w:val="00A526B1"/>
    <w:rsid w:val="00A62983"/>
    <w:rsid w:val="00A75B20"/>
    <w:rsid w:val="00A77B9D"/>
    <w:rsid w:val="00A77CD3"/>
    <w:rsid w:val="00A913C8"/>
    <w:rsid w:val="00A93FCA"/>
    <w:rsid w:val="00AA5852"/>
    <w:rsid w:val="00AB2AC5"/>
    <w:rsid w:val="00AC1007"/>
    <w:rsid w:val="00AD07A5"/>
    <w:rsid w:val="00B0631F"/>
    <w:rsid w:val="00B0727F"/>
    <w:rsid w:val="00B1763A"/>
    <w:rsid w:val="00B17687"/>
    <w:rsid w:val="00B2639C"/>
    <w:rsid w:val="00B449B7"/>
    <w:rsid w:val="00B56B37"/>
    <w:rsid w:val="00B662E0"/>
    <w:rsid w:val="00B67728"/>
    <w:rsid w:val="00B7047C"/>
    <w:rsid w:val="00B76AAD"/>
    <w:rsid w:val="00B95966"/>
    <w:rsid w:val="00B97D32"/>
    <w:rsid w:val="00BA36BA"/>
    <w:rsid w:val="00BC6598"/>
    <w:rsid w:val="00BE27C7"/>
    <w:rsid w:val="00BF1B29"/>
    <w:rsid w:val="00C00FFA"/>
    <w:rsid w:val="00C153ED"/>
    <w:rsid w:val="00C26C88"/>
    <w:rsid w:val="00C301C2"/>
    <w:rsid w:val="00C33647"/>
    <w:rsid w:val="00C34DCB"/>
    <w:rsid w:val="00C52B88"/>
    <w:rsid w:val="00C54CBD"/>
    <w:rsid w:val="00C67D76"/>
    <w:rsid w:val="00C835CC"/>
    <w:rsid w:val="00CB7A24"/>
    <w:rsid w:val="00CC0C23"/>
    <w:rsid w:val="00CC2126"/>
    <w:rsid w:val="00CD0386"/>
    <w:rsid w:val="00CD1910"/>
    <w:rsid w:val="00CE04CD"/>
    <w:rsid w:val="00D34B5B"/>
    <w:rsid w:val="00D35450"/>
    <w:rsid w:val="00D4124B"/>
    <w:rsid w:val="00D56149"/>
    <w:rsid w:val="00D74041"/>
    <w:rsid w:val="00D746F7"/>
    <w:rsid w:val="00D77D99"/>
    <w:rsid w:val="00D812B7"/>
    <w:rsid w:val="00D828C1"/>
    <w:rsid w:val="00D976BA"/>
    <w:rsid w:val="00DA731B"/>
    <w:rsid w:val="00DB13A3"/>
    <w:rsid w:val="00DB244A"/>
    <w:rsid w:val="00DE747C"/>
    <w:rsid w:val="00DF16EA"/>
    <w:rsid w:val="00DF1CFD"/>
    <w:rsid w:val="00DF1E28"/>
    <w:rsid w:val="00E02030"/>
    <w:rsid w:val="00E13E14"/>
    <w:rsid w:val="00E14A10"/>
    <w:rsid w:val="00E36AE8"/>
    <w:rsid w:val="00E46DAD"/>
    <w:rsid w:val="00E47797"/>
    <w:rsid w:val="00E6249E"/>
    <w:rsid w:val="00E74421"/>
    <w:rsid w:val="00E77A18"/>
    <w:rsid w:val="00EA1EA6"/>
    <w:rsid w:val="00EA3B4C"/>
    <w:rsid w:val="00EA6003"/>
    <w:rsid w:val="00EC1FB6"/>
    <w:rsid w:val="00EC4415"/>
    <w:rsid w:val="00EC4DDD"/>
    <w:rsid w:val="00EC7418"/>
    <w:rsid w:val="00EE0250"/>
    <w:rsid w:val="00EF2176"/>
    <w:rsid w:val="00F15AE8"/>
    <w:rsid w:val="00F20D68"/>
    <w:rsid w:val="00F25112"/>
    <w:rsid w:val="00F42FDF"/>
    <w:rsid w:val="00F46F37"/>
    <w:rsid w:val="00F62BA6"/>
    <w:rsid w:val="00F67157"/>
    <w:rsid w:val="00F67AF8"/>
    <w:rsid w:val="00F76277"/>
    <w:rsid w:val="00F81BD0"/>
    <w:rsid w:val="00FA0A94"/>
    <w:rsid w:val="00FA503B"/>
    <w:rsid w:val="00FA77D5"/>
    <w:rsid w:val="00FD2F54"/>
    <w:rsid w:val="00FD480A"/>
    <w:rsid w:val="00FF5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6882"/>
    <w:rPr>
      <w:color w:val="0563C1" w:themeColor="hyperlink"/>
      <w:u w:val="single"/>
    </w:rPr>
  </w:style>
  <w:style w:type="table" w:customStyle="1" w:styleId="ListTable6Colorful">
    <w:name w:val="List Table 6 Colorful"/>
    <w:basedOn w:val="TableNormal"/>
    <w:uiPriority w:val="51"/>
    <w:rsid w:val="0006128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391AB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91ABF"/>
    <w:rPr>
      <w:rFonts w:ascii="Calibri" w:hAnsi="Calibri" w:cs="Calibri"/>
      <w:noProof/>
    </w:rPr>
  </w:style>
  <w:style w:type="paragraph" w:customStyle="1" w:styleId="EndNoteBibliography">
    <w:name w:val="EndNote Bibliography"/>
    <w:basedOn w:val="Normal"/>
    <w:link w:val="EndNoteBibliographyChar"/>
    <w:rsid w:val="00391AB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91ABF"/>
    <w:rPr>
      <w:rFonts w:ascii="Calibri" w:hAnsi="Calibri" w:cs="Calibri"/>
      <w:noProof/>
    </w:rPr>
  </w:style>
  <w:style w:type="paragraph" w:styleId="ListParagraph">
    <w:name w:val="List Paragraph"/>
    <w:basedOn w:val="Normal"/>
    <w:uiPriority w:val="34"/>
    <w:qFormat/>
    <w:rsid w:val="00391ABF"/>
    <w:pPr>
      <w:ind w:left="720"/>
      <w:contextualSpacing/>
    </w:pPr>
  </w:style>
  <w:style w:type="paragraph" w:styleId="DocumentMap">
    <w:name w:val="Document Map"/>
    <w:basedOn w:val="Normal"/>
    <w:link w:val="DocumentMapChar"/>
    <w:uiPriority w:val="99"/>
    <w:semiHidden/>
    <w:unhideWhenUsed/>
    <w:rsid w:val="008760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60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59_amer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anil</cp:lastModifiedBy>
  <cp:revision>3</cp:revision>
  <dcterms:created xsi:type="dcterms:W3CDTF">2017-09-10T12:31:00Z</dcterms:created>
  <dcterms:modified xsi:type="dcterms:W3CDTF">2017-11-07T16:02:00Z</dcterms:modified>
</cp:coreProperties>
</file>